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E9C" w:rsidRDefault="008900FC">
      <w:pPr>
        <w:rPr>
          <w:b/>
        </w:rPr>
      </w:pPr>
      <w:r w:rsidRPr="008900FC">
        <w:rPr>
          <w:b/>
        </w:rPr>
        <w:t xml:space="preserve">LTMS 2 Weekly </w:t>
      </w:r>
      <w:r>
        <w:rPr>
          <w:b/>
        </w:rPr>
        <w:t xml:space="preserve">HD </w:t>
      </w:r>
      <w:r w:rsidRPr="008900FC">
        <w:rPr>
          <w:b/>
        </w:rPr>
        <w:t>Teleconference</w:t>
      </w:r>
      <w:r w:rsidR="00C55E9C">
        <w:rPr>
          <w:b/>
        </w:rPr>
        <w:t xml:space="preserve"> </w:t>
      </w:r>
      <w:r w:rsidR="00F957F3">
        <w:rPr>
          <w:b/>
        </w:rPr>
        <w:t>3</w:t>
      </w:r>
      <w:r w:rsidR="00C55E9C">
        <w:rPr>
          <w:b/>
        </w:rPr>
        <w:t xml:space="preserve"> – June </w:t>
      </w:r>
      <w:r w:rsidR="00F957F3">
        <w:rPr>
          <w:b/>
        </w:rPr>
        <w:t>23</w:t>
      </w:r>
      <w:r w:rsidR="00C55E9C">
        <w:rPr>
          <w:b/>
        </w:rPr>
        <w:t>, 2010</w:t>
      </w:r>
    </w:p>
    <w:p w:rsidR="00C55E9C" w:rsidRDefault="00C55E9C">
      <w:pPr>
        <w:rPr>
          <w:b/>
        </w:rPr>
      </w:pPr>
      <w:r>
        <w:rPr>
          <w:b/>
        </w:rPr>
        <w:t>Attendance:</w:t>
      </w:r>
    </w:p>
    <w:p w:rsidR="00F957F3" w:rsidRPr="00042367" w:rsidRDefault="00F957F3" w:rsidP="00C55E9C">
      <w:pPr>
        <w:pStyle w:val="NoSpacing"/>
        <w:rPr>
          <w:b/>
        </w:rPr>
      </w:pPr>
      <w:r w:rsidRPr="00042367">
        <w:rPr>
          <w:b/>
        </w:rPr>
        <w:t>Andrews, Art</w:t>
      </w:r>
    </w:p>
    <w:p w:rsidR="00F957F3" w:rsidRPr="00042367" w:rsidRDefault="00F957F3" w:rsidP="00F957F3">
      <w:pPr>
        <w:pStyle w:val="NoSpacing"/>
        <w:rPr>
          <w:b/>
        </w:rPr>
      </w:pPr>
      <w:r w:rsidRPr="00042367">
        <w:rPr>
          <w:b/>
        </w:rPr>
        <w:t>Bishop, Zack</w:t>
      </w:r>
    </w:p>
    <w:p w:rsidR="00F957F3" w:rsidRPr="00FE3478" w:rsidRDefault="00F957F3" w:rsidP="00F957F3">
      <w:pPr>
        <w:pStyle w:val="NoSpacing"/>
        <w:rPr>
          <w:b/>
        </w:rPr>
      </w:pPr>
      <w:r w:rsidRPr="00FE3478">
        <w:rPr>
          <w:b/>
        </w:rPr>
        <w:t xml:space="preserve">Boese, Doyle </w:t>
      </w:r>
    </w:p>
    <w:p w:rsidR="00C55E9C" w:rsidRPr="00042367" w:rsidRDefault="008900FC" w:rsidP="00C55E9C">
      <w:pPr>
        <w:pStyle w:val="NoSpacing"/>
        <w:rPr>
          <w:b/>
        </w:rPr>
      </w:pPr>
      <w:r w:rsidRPr="00042367">
        <w:rPr>
          <w:b/>
        </w:rPr>
        <w:t xml:space="preserve">Campbell, Bob </w:t>
      </w:r>
    </w:p>
    <w:p w:rsidR="00F957F3" w:rsidRPr="00042367" w:rsidRDefault="00F957F3" w:rsidP="00C55E9C">
      <w:pPr>
        <w:pStyle w:val="NoSpacing"/>
        <w:rPr>
          <w:b/>
        </w:rPr>
      </w:pPr>
      <w:r w:rsidRPr="00042367">
        <w:rPr>
          <w:b/>
        </w:rPr>
        <w:t>Carter, Brad</w:t>
      </w:r>
    </w:p>
    <w:p w:rsidR="00C55E9C" w:rsidRPr="00042367" w:rsidRDefault="00F957F3" w:rsidP="00C55E9C">
      <w:pPr>
        <w:pStyle w:val="NoSpacing"/>
        <w:rPr>
          <w:b/>
        </w:rPr>
      </w:pPr>
      <w:r w:rsidRPr="00042367">
        <w:rPr>
          <w:b/>
        </w:rPr>
        <w:t xml:space="preserve">Castanien, Chris </w:t>
      </w:r>
    </w:p>
    <w:p w:rsidR="00C55E9C" w:rsidRPr="00042367" w:rsidRDefault="008900FC" w:rsidP="00C55E9C">
      <w:pPr>
        <w:pStyle w:val="NoSpacing"/>
        <w:rPr>
          <w:b/>
        </w:rPr>
      </w:pPr>
      <w:r w:rsidRPr="00042367">
        <w:rPr>
          <w:b/>
        </w:rPr>
        <w:t xml:space="preserve">Clark, Jeff </w:t>
      </w:r>
    </w:p>
    <w:p w:rsidR="00F957F3" w:rsidRPr="00042367" w:rsidRDefault="00F957F3" w:rsidP="00F957F3">
      <w:pPr>
        <w:pStyle w:val="NoSpacing"/>
        <w:rPr>
          <w:b/>
        </w:rPr>
      </w:pPr>
      <w:r w:rsidRPr="00042367">
        <w:rPr>
          <w:b/>
        </w:rPr>
        <w:t xml:space="preserve">Cooper, Mark </w:t>
      </w:r>
    </w:p>
    <w:p w:rsidR="00C55E9C" w:rsidRPr="00042367" w:rsidRDefault="008900FC" w:rsidP="00C55E9C">
      <w:pPr>
        <w:pStyle w:val="NoSpacing"/>
        <w:rPr>
          <w:b/>
        </w:rPr>
      </w:pPr>
      <w:r w:rsidRPr="00042367">
        <w:rPr>
          <w:b/>
        </w:rPr>
        <w:t xml:space="preserve">Dvorak, Todd </w:t>
      </w:r>
    </w:p>
    <w:p w:rsidR="00C55E9C" w:rsidRPr="00FE3478" w:rsidRDefault="008900FC" w:rsidP="00C55E9C">
      <w:pPr>
        <w:pStyle w:val="NoSpacing"/>
        <w:rPr>
          <w:b/>
        </w:rPr>
      </w:pPr>
      <w:r w:rsidRPr="00FE3478">
        <w:rPr>
          <w:b/>
        </w:rPr>
        <w:t xml:space="preserve">Gutzwiller, Jim </w:t>
      </w:r>
    </w:p>
    <w:p w:rsidR="00F957F3" w:rsidRPr="00042367" w:rsidRDefault="008900FC" w:rsidP="00C55E9C">
      <w:pPr>
        <w:pStyle w:val="NoSpacing"/>
        <w:rPr>
          <w:b/>
        </w:rPr>
      </w:pPr>
      <w:r w:rsidRPr="00042367">
        <w:rPr>
          <w:b/>
        </w:rPr>
        <w:t>Johnson, Ryan</w:t>
      </w:r>
    </w:p>
    <w:p w:rsidR="00C55E9C" w:rsidRPr="00042367" w:rsidRDefault="008900FC" w:rsidP="00C55E9C">
      <w:pPr>
        <w:pStyle w:val="NoSpacing"/>
        <w:rPr>
          <w:b/>
        </w:rPr>
      </w:pPr>
      <w:r w:rsidRPr="00042367">
        <w:rPr>
          <w:b/>
        </w:rPr>
        <w:t xml:space="preserve">Martinez, Jo G. </w:t>
      </w:r>
    </w:p>
    <w:p w:rsidR="00C55E9C" w:rsidRPr="00042367" w:rsidRDefault="00F957F3" w:rsidP="00C55E9C">
      <w:pPr>
        <w:pStyle w:val="NoSpacing"/>
        <w:rPr>
          <w:b/>
        </w:rPr>
      </w:pPr>
      <w:r w:rsidRPr="00042367">
        <w:rPr>
          <w:b/>
        </w:rPr>
        <w:t>Matasic, Jim</w:t>
      </w:r>
    </w:p>
    <w:p w:rsidR="00C55E9C" w:rsidRPr="00042367" w:rsidRDefault="008900FC" w:rsidP="00C55E9C">
      <w:pPr>
        <w:pStyle w:val="NoSpacing"/>
        <w:rPr>
          <w:b/>
        </w:rPr>
      </w:pPr>
      <w:r w:rsidRPr="00042367">
        <w:rPr>
          <w:b/>
        </w:rPr>
        <w:t xml:space="preserve">Moritz, Jim  </w:t>
      </w:r>
    </w:p>
    <w:p w:rsidR="00C55E9C" w:rsidRPr="00042367" w:rsidRDefault="008900FC" w:rsidP="00C55E9C">
      <w:pPr>
        <w:pStyle w:val="NoSpacing"/>
        <w:rPr>
          <w:b/>
        </w:rPr>
      </w:pPr>
      <w:r w:rsidRPr="00042367">
        <w:rPr>
          <w:b/>
        </w:rPr>
        <w:t xml:space="preserve">Richards, Scott M. </w:t>
      </w:r>
    </w:p>
    <w:p w:rsidR="00C55E9C" w:rsidRPr="00042367" w:rsidRDefault="008900FC" w:rsidP="00C55E9C">
      <w:pPr>
        <w:pStyle w:val="NoSpacing"/>
        <w:rPr>
          <w:b/>
        </w:rPr>
      </w:pPr>
      <w:r w:rsidRPr="00042367">
        <w:rPr>
          <w:b/>
        </w:rPr>
        <w:t xml:space="preserve">Rutherford, Jim </w:t>
      </w:r>
    </w:p>
    <w:p w:rsidR="00F957F3" w:rsidRPr="00042367" w:rsidRDefault="00F957F3" w:rsidP="00C55E9C">
      <w:pPr>
        <w:pStyle w:val="NoSpacing"/>
        <w:rPr>
          <w:b/>
        </w:rPr>
      </w:pPr>
      <w:r w:rsidRPr="00042367">
        <w:rPr>
          <w:b/>
        </w:rPr>
        <w:t>Saad, Philipe</w:t>
      </w:r>
    </w:p>
    <w:p w:rsidR="00C55E9C" w:rsidRPr="00042367" w:rsidRDefault="008900FC" w:rsidP="00C55E9C">
      <w:pPr>
        <w:pStyle w:val="NoSpacing"/>
        <w:rPr>
          <w:b/>
        </w:rPr>
      </w:pPr>
      <w:r w:rsidRPr="00042367">
        <w:rPr>
          <w:b/>
        </w:rPr>
        <w:t xml:space="preserve">Scinto, Phil </w:t>
      </w:r>
    </w:p>
    <w:p w:rsidR="00F957F3" w:rsidRPr="00042367" w:rsidRDefault="00F957F3" w:rsidP="00C55E9C">
      <w:pPr>
        <w:pStyle w:val="NoSpacing"/>
        <w:rPr>
          <w:b/>
        </w:rPr>
      </w:pPr>
      <w:r w:rsidRPr="00042367">
        <w:rPr>
          <w:b/>
        </w:rPr>
        <w:t>Sutherland, Mark</w:t>
      </w:r>
    </w:p>
    <w:p w:rsidR="00C55E9C" w:rsidRDefault="00C55E9C" w:rsidP="00C55E9C">
      <w:pPr>
        <w:pStyle w:val="NoSpacing"/>
      </w:pPr>
    </w:p>
    <w:p w:rsidR="0059431E" w:rsidRDefault="0059431E">
      <w:r>
        <w:t xml:space="preserve">We started by discussing notes from the last teleconference (see Attachment 1). </w:t>
      </w:r>
    </w:p>
    <w:p w:rsidR="0059431E" w:rsidRDefault="0059431E">
      <w:r>
        <w:t xml:space="preserve">In accordance with last week’s consensus, </w:t>
      </w:r>
      <w:r w:rsidR="000B51BE">
        <w:t xml:space="preserve">the </w:t>
      </w:r>
      <w:r>
        <w:t xml:space="preserve">draft abridged document </w:t>
      </w:r>
      <w:r w:rsidR="000B51BE">
        <w:t xml:space="preserve">will be revised </w:t>
      </w:r>
      <w:r>
        <w:t>as follows.</w:t>
      </w:r>
    </w:p>
    <w:p w:rsidR="000B51BE" w:rsidRDefault="000B51BE" w:rsidP="00EF184F">
      <w:pPr>
        <w:ind w:left="1440"/>
      </w:pPr>
      <w:r>
        <w:t>1. Include three alternative sets of suggested limits in body (Section F).</w:t>
      </w:r>
    </w:p>
    <w:p w:rsidR="000B51BE" w:rsidRDefault="000B51BE" w:rsidP="00EF184F">
      <w:pPr>
        <w:ind w:left="1440"/>
      </w:pPr>
      <w:r>
        <w:t>2. Change limits to ‘TBD’ in template (Appendix F).</w:t>
      </w:r>
    </w:p>
    <w:p w:rsidR="000B51BE" w:rsidRDefault="000B51BE" w:rsidP="00EF184F">
      <w:pPr>
        <w:ind w:left="1440"/>
      </w:pPr>
      <w:r>
        <w:t>3. Make it so for both lab and industry charts.</w:t>
      </w:r>
    </w:p>
    <w:p w:rsidR="000B51BE" w:rsidRDefault="000B51BE" w:rsidP="000B51BE">
      <w:pPr>
        <w:ind w:left="1440"/>
      </w:pPr>
      <w:r>
        <w:t>4. Move equations to and explain derivation of suggested limits in Appendix G.</w:t>
      </w:r>
    </w:p>
    <w:p w:rsidR="000B51BE" w:rsidRDefault="000B51BE" w:rsidP="000B51BE"/>
    <w:p w:rsidR="000B51BE" w:rsidRDefault="000B51BE" w:rsidP="000B51BE">
      <w:r>
        <w:t>Next week’s teleconference will be moved to Thursday, July 1, at the usual time (7:30 AM EDT). The focus of the meeting will be reference interval extensions and reductions.</w:t>
      </w:r>
    </w:p>
    <w:p w:rsidR="000B51BE" w:rsidRDefault="000B51BE">
      <w:r>
        <w:br w:type="page"/>
      </w:r>
    </w:p>
    <w:p w:rsidR="0059431E" w:rsidRPr="0059431E" w:rsidRDefault="0059431E" w:rsidP="000B51BE">
      <w:pPr>
        <w:rPr>
          <w:b/>
        </w:rPr>
      </w:pPr>
      <w:r w:rsidRPr="0059431E">
        <w:rPr>
          <w:b/>
        </w:rPr>
        <w:lastRenderedPageBreak/>
        <w:t>Attachment 1</w:t>
      </w:r>
    </w:p>
    <w:p w:rsidR="00E13212" w:rsidRPr="0059431E" w:rsidRDefault="00E13212" w:rsidP="00C55E9C">
      <w:pPr>
        <w:pStyle w:val="NoSpacing"/>
        <w:rPr>
          <w:b/>
        </w:rPr>
      </w:pPr>
      <w:r w:rsidRPr="0059431E">
        <w:rPr>
          <w:b/>
        </w:rPr>
        <w:t>Notes from June 16 Teleconference</w:t>
      </w:r>
    </w:p>
    <w:p w:rsidR="00E13212" w:rsidRDefault="00E13212" w:rsidP="00C55E9C">
      <w:pPr>
        <w:pStyle w:val="NoSpacing"/>
      </w:pPr>
    </w:p>
    <w:p w:rsidR="00E13212" w:rsidRDefault="00E13212" w:rsidP="00E13212">
      <w:r>
        <w:t xml:space="preserve">1 Table the last paragraph in </w:t>
      </w:r>
      <w:proofErr w:type="spellStart"/>
      <w:r>
        <w:t>F.i</w:t>
      </w:r>
      <w:proofErr w:type="spellEnd"/>
      <w:r>
        <w:t xml:space="preserve">., “If 2 references are declared operationally invalid...” until all statisticians </w:t>
      </w:r>
      <w:proofErr w:type="gramStart"/>
      <w:r>
        <w:t>are</w:t>
      </w:r>
      <w:proofErr w:type="gramEnd"/>
      <w:r>
        <w:t xml:space="preserve"> available.</w:t>
      </w:r>
    </w:p>
    <w:p w:rsidR="00E13212" w:rsidRDefault="00E13212" w:rsidP="00E13212"/>
    <w:p w:rsidR="00E13212" w:rsidRDefault="00E13212" w:rsidP="00E13212">
      <w:r>
        <w:t>2 Laboratory Shewhart Constants (currently shown in Appendix F, section 4) will have to be addressed by each surveillance panel. In addition more specific instructions will have to be addressed on how/when these limits would be updated.</w:t>
      </w:r>
    </w:p>
    <w:p w:rsidR="00E13212" w:rsidRDefault="00E13212" w:rsidP="00E13212"/>
    <w:p w:rsidR="00E13212" w:rsidRDefault="00E13212" w:rsidP="00E13212">
      <w:r>
        <w:t xml:space="preserve">3 Except for two comments, the rest of the wording in </w:t>
      </w:r>
      <w:proofErr w:type="spellStart"/>
      <w:r>
        <w:t>F.ii</w:t>
      </w:r>
      <w:proofErr w:type="spellEnd"/>
      <w:r>
        <w:t xml:space="preserve">. </w:t>
      </w:r>
      <w:proofErr w:type="gramStart"/>
      <w:r>
        <w:t>stays</w:t>
      </w:r>
      <w:proofErr w:type="gramEnd"/>
      <w:r>
        <w:t xml:space="preserve"> as currently written. 1st </w:t>
      </w:r>
      <w:proofErr w:type="gramStart"/>
      <w:r>
        <w:t>comment )Under</w:t>
      </w:r>
      <w:proofErr w:type="gramEnd"/>
      <w:r>
        <w:t xml:space="preserve"> Z</w:t>
      </w:r>
      <w:r>
        <w:rPr>
          <w:vertAlign w:val="subscript"/>
        </w:rPr>
        <w:t xml:space="preserve">i </w:t>
      </w:r>
      <w:r>
        <w:t>= EWMA = …, the comment in parentheses below the equation indicates “… could be optimized.”  2nd comment) "Limits for the EWMA chart … might be expressed as … and limits for Shewhart charts of the e</w:t>
      </w:r>
      <w:r>
        <w:rPr>
          <w:vertAlign w:val="subscript"/>
        </w:rPr>
        <w:t>i</w:t>
      </w:r>
      <w:r>
        <w:t>'s might be expressed as..." These need to be made definitive.</w:t>
      </w:r>
    </w:p>
    <w:p w:rsidR="00E13212" w:rsidRDefault="00E13212" w:rsidP="00E13212"/>
    <w:p w:rsidR="00E13212" w:rsidRDefault="00E13212" w:rsidP="00E13212">
      <w:r>
        <w:t xml:space="preserve">4 There was a suggestion to move the table with default limits for Laboratory Shewhart Constants for Prediction Error Monitoring Parameters from Appendix F to Section F and replacing the limits shown in the table in Appendix F with TBD. </w:t>
      </w:r>
    </w:p>
    <w:sectPr w:rsidR="00E13212" w:rsidSect="001866E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2.75pt;height:12.75pt" o:bullet="t">
        <v:imagedata r:id="rId1" o:title="BD21304_"/>
      </v:shape>
    </w:pict>
  </w:numPicBullet>
  <w:abstractNum w:abstractNumId="0">
    <w:nsid w:val="01A82643"/>
    <w:multiLevelType w:val="hybridMultilevel"/>
    <w:tmpl w:val="45B6B1CA"/>
    <w:lvl w:ilvl="0" w:tplc="04090001">
      <w:start w:val="1"/>
      <w:numFmt w:val="bullet"/>
      <w:lvlText w:val=""/>
      <w:lvlJc w:val="left"/>
      <w:pPr>
        <w:ind w:left="7170" w:hanging="360"/>
      </w:pPr>
      <w:rPr>
        <w:rFonts w:ascii="Symbol" w:hAnsi="Symbol" w:hint="default"/>
      </w:rPr>
    </w:lvl>
    <w:lvl w:ilvl="1" w:tplc="04090003">
      <w:start w:val="1"/>
      <w:numFmt w:val="bullet"/>
      <w:lvlText w:val="o"/>
      <w:lvlJc w:val="left"/>
      <w:pPr>
        <w:ind w:left="5025" w:hanging="360"/>
      </w:pPr>
      <w:rPr>
        <w:rFonts w:ascii="Courier New" w:hAnsi="Courier New" w:cs="Courier New" w:hint="default"/>
      </w:rPr>
    </w:lvl>
    <w:lvl w:ilvl="2" w:tplc="04090005" w:tentative="1">
      <w:start w:val="1"/>
      <w:numFmt w:val="bullet"/>
      <w:lvlText w:val=""/>
      <w:lvlJc w:val="left"/>
      <w:pPr>
        <w:ind w:left="5745" w:hanging="360"/>
      </w:pPr>
      <w:rPr>
        <w:rFonts w:ascii="Wingdings" w:hAnsi="Wingdings" w:hint="default"/>
      </w:rPr>
    </w:lvl>
    <w:lvl w:ilvl="3" w:tplc="04090001" w:tentative="1">
      <w:start w:val="1"/>
      <w:numFmt w:val="bullet"/>
      <w:lvlText w:val=""/>
      <w:lvlJc w:val="left"/>
      <w:pPr>
        <w:ind w:left="6465" w:hanging="360"/>
      </w:pPr>
      <w:rPr>
        <w:rFonts w:ascii="Symbol" w:hAnsi="Symbol" w:hint="default"/>
      </w:rPr>
    </w:lvl>
    <w:lvl w:ilvl="4" w:tplc="04090003" w:tentative="1">
      <w:start w:val="1"/>
      <w:numFmt w:val="bullet"/>
      <w:lvlText w:val="o"/>
      <w:lvlJc w:val="left"/>
      <w:pPr>
        <w:ind w:left="7185" w:hanging="360"/>
      </w:pPr>
      <w:rPr>
        <w:rFonts w:ascii="Courier New" w:hAnsi="Courier New" w:cs="Courier New" w:hint="default"/>
      </w:rPr>
    </w:lvl>
    <w:lvl w:ilvl="5" w:tplc="04090005" w:tentative="1">
      <w:start w:val="1"/>
      <w:numFmt w:val="bullet"/>
      <w:lvlText w:val=""/>
      <w:lvlJc w:val="left"/>
      <w:pPr>
        <w:ind w:left="7905" w:hanging="360"/>
      </w:pPr>
      <w:rPr>
        <w:rFonts w:ascii="Wingdings" w:hAnsi="Wingdings" w:hint="default"/>
      </w:rPr>
    </w:lvl>
    <w:lvl w:ilvl="6" w:tplc="04090001" w:tentative="1">
      <w:start w:val="1"/>
      <w:numFmt w:val="bullet"/>
      <w:lvlText w:val=""/>
      <w:lvlJc w:val="left"/>
      <w:pPr>
        <w:ind w:left="8625" w:hanging="360"/>
      </w:pPr>
      <w:rPr>
        <w:rFonts w:ascii="Symbol" w:hAnsi="Symbol" w:hint="default"/>
      </w:rPr>
    </w:lvl>
    <w:lvl w:ilvl="7" w:tplc="04090003" w:tentative="1">
      <w:start w:val="1"/>
      <w:numFmt w:val="bullet"/>
      <w:lvlText w:val="o"/>
      <w:lvlJc w:val="left"/>
      <w:pPr>
        <w:ind w:left="9345" w:hanging="360"/>
      </w:pPr>
      <w:rPr>
        <w:rFonts w:ascii="Courier New" w:hAnsi="Courier New" w:cs="Courier New" w:hint="default"/>
      </w:rPr>
    </w:lvl>
    <w:lvl w:ilvl="8" w:tplc="04090005" w:tentative="1">
      <w:start w:val="1"/>
      <w:numFmt w:val="bullet"/>
      <w:lvlText w:val=""/>
      <w:lvlJc w:val="left"/>
      <w:pPr>
        <w:ind w:left="10065" w:hanging="360"/>
      </w:pPr>
      <w:rPr>
        <w:rFonts w:ascii="Wingdings" w:hAnsi="Wingdings" w:hint="default"/>
      </w:rPr>
    </w:lvl>
  </w:abstractNum>
  <w:abstractNum w:abstractNumId="1">
    <w:nsid w:val="17164CAD"/>
    <w:multiLevelType w:val="hybridMultilevel"/>
    <w:tmpl w:val="BA44329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nsid w:val="200171DE"/>
    <w:multiLevelType w:val="hybridMultilevel"/>
    <w:tmpl w:val="491E66AC"/>
    <w:lvl w:ilvl="0" w:tplc="7130BFEA">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900FC"/>
    <w:rsid w:val="00042367"/>
    <w:rsid w:val="00090F23"/>
    <w:rsid w:val="000B51BE"/>
    <w:rsid w:val="001866EC"/>
    <w:rsid w:val="00423A87"/>
    <w:rsid w:val="004652F1"/>
    <w:rsid w:val="0059431E"/>
    <w:rsid w:val="007839AF"/>
    <w:rsid w:val="008900FC"/>
    <w:rsid w:val="008C3133"/>
    <w:rsid w:val="00B82F09"/>
    <w:rsid w:val="00BD082D"/>
    <w:rsid w:val="00C55E9C"/>
    <w:rsid w:val="00E001EF"/>
    <w:rsid w:val="00E13212"/>
    <w:rsid w:val="00EF184F"/>
    <w:rsid w:val="00F957F3"/>
    <w:rsid w:val="00FE34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6EC"/>
  </w:style>
  <w:style w:type="paragraph" w:styleId="Heading1">
    <w:name w:val="heading 1"/>
    <w:basedOn w:val="Normal"/>
    <w:next w:val="Normal"/>
    <w:link w:val="Heading1Char"/>
    <w:uiPriority w:val="9"/>
    <w:qFormat/>
    <w:rsid w:val="00EF18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00FC"/>
    <w:rPr>
      <w:color w:val="0000FF" w:themeColor="hyperlink"/>
      <w:u w:val="single"/>
    </w:rPr>
  </w:style>
  <w:style w:type="paragraph" w:styleId="NoSpacing">
    <w:name w:val="No Spacing"/>
    <w:uiPriority w:val="1"/>
    <w:qFormat/>
    <w:rsid w:val="00C55E9C"/>
    <w:pPr>
      <w:spacing w:after="0" w:line="240" w:lineRule="auto"/>
    </w:pPr>
  </w:style>
  <w:style w:type="paragraph" w:styleId="ListParagraph">
    <w:name w:val="List Paragraph"/>
    <w:basedOn w:val="Normal"/>
    <w:uiPriority w:val="34"/>
    <w:qFormat/>
    <w:rsid w:val="0059431E"/>
    <w:pPr>
      <w:contextualSpacing/>
    </w:pPr>
  </w:style>
  <w:style w:type="character" w:customStyle="1" w:styleId="Heading1Char">
    <w:name w:val="Heading 1 Char"/>
    <w:basedOn w:val="DefaultParagraphFont"/>
    <w:link w:val="Heading1"/>
    <w:uiPriority w:val="9"/>
    <w:rsid w:val="00EF184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54109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38825-7576-49CD-BD11-7B4CD4426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296</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Chevron</Company>
  <LinksUpToDate>false</LinksUpToDate>
  <CharactersWithSpaces>1983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Rutherford</dc:creator>
  <cp:lastModifiedBy>Jim Rutherford</cp:lastModifiedBy>
  <cp:revision>2</cp:revision>
  <dcterms:created xsi:type="dcterms:W3CDTF">2010-06-23T15:58:00Z</dcterms:created>
  <dcterms:modified xsi:type="dcterms:W3CDTF">2010-06-23T15:58:00Z</dcterms:modified>
</cp:coreProperties>
</file>