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34" w:rsidRDefault="00AB6534">
      <w:r>
        <w:t>Motion 1:</w:t>
      </w:r>
    </w:p>
    <w:p w:rsidR="00985F8C" w:rsidRDefault="00AB6534">
      <w:r>
        <w:t xml:space="preserve">Move to accept the calibration procedure as provided </w:t>
      </w:r>
      <w:r w:rsidR="00B102C0">
        <w:t xml:space="preserve">to replace section 8.3.2.4 </w:t>
      </w:r>
      <w:r>
        <w:t>with ASTM editorial changes to be implemented prior to the Information Letter.</w:t>
      </w:r>
      <w:r w:rsidR="00B102C0">
        <w:t xml:space="preserve"> </w:t>
      </w:r>
    </w:p>
    <w:p w:rsidR="00B102C0" w:rsidRDefault="00B102C0"/>
    <w:p w:rsidR="00CC1163" w:rsidRDefault="00CC1163">
      <w:r>
        <w:t>Motion 2:</w:t>
      </w:r>
    </w:p>
    <w:p w:rsidR="00000000" w:rsidRPr="00CC1163" w:rsidRDefault="00CC1163" w:rsidP="00466FC6">
      <w:pPr>
        <w:tabs>
          <w:tab w:val="num" w:pos="720"/>
        </w:tabs>
      </w:pPr>
      <w:r>
        <w:t xml:space="preserve">Agree to start referencing tests per the proposed matrix using batch </w:t>
      </w:r>
      <w:proofErr w:type="gramStart"/>
      <w:r>
        <w:t>A</w:t>
      </w:r>
      <w:proofErr w:type="gramEnd"/>
      <w:r>
        <w:t xml:space="preserve"> filters</w:t>
      </w:r>
      <w:r w:rsidR="00466FC6">
        <w:t xml:space="preserve"> per the following </w:t>
      </w:r>
      <w:r w:rsidR="00965CFF" w:rsidRPr="00CC1163">
        <w:t xml:space="preserve">Proposal: </w:t>
      </w:r>
    </w:p>
    <w:p w:rsidR="00000000" w:rsidRPr="00CC1163" w:rsidRDefault="00965CFF" w:rsidP="00CC1163">
      <w:pPr>
        <w:numPr>
          <w:ilvl w:val="1"/>
          <w:numId w:val="1"/>
        </w:numPr>
      </w:pPr>
      <w:r w:rsidRPr="00CC1163">
        <w:t>Run two tests at each laboratory: one test with reference oil  833 and one test with reference oil 832</w:t>
      </w:r>
    </w:p>
    <w:p w:rsidR="00000000" w:rsidRPr="00CC1163" w:rsidRDefault="00965CFF" w:rsidP="00CC1163">
      <w:pPr>
        <w:numPr>
          <w:ilvl w:val="1"/>
          <w:numId w:val="1"/>
        </w:numPr>
      </w:pPr>
      <w:r w:rsidRPr="00CC1163">
        <w:t>Level 2 alarm system</w:t>
      </w:r>
      <w:r w:rsidRPr="00CC1163">
        <w:t xml:space="preserve"> in place</w:t>
      </w:r>
    </w:p>
    <w:p w:rsidR="00000000" w:rsidRPr="00CC1163" w:rsidRDefault="00965CFF" w:rsidP="00CC1163">
      <w:pPr>
        <w:numPr>
          <w:ilvl w:val="2"/>
          <w:numId w:val="1"/>
        </w:numPr>
      </w:pPr>
      <w:r w:rsidRPr="00CC1163">
        <w:t xml:space="preserve">Lab runs a third test if </w:t>
      </w:r>
      <w:r w:rsidRPr="00CC1163">
        <w:rPr>
          <w:b/>
          <w:bCs/>
        </w:rPr>
        <w:t xml:space="preserve">second </w:t>
      </w:r>
      <w:r w:rsidRPr="00CC1163">
        <w:t>test result tri</w:t>
      </w:r>
      <w:r w:rsidRPr="00CC1163">
        <w:t>ggers level 2 alarm</w:t>
      </w:r>
    </w:p>
    <w:p w:rsidR="00000000" w:rsidRPr="00CC1163" w:rsidRDefault="00965CFF" w:rsidP="00CC1163">
      <w:pPr>
        <w:numPr>
          <w:ilvl w:val="1"/>
          <w:numId w:val="1"/>
        </w:numPr>
      </w:pPr>
      <w:r w:rsidRPr="00CC1163">
        <w:t>Correction factor implemented if all three labs have level 2 alarms in the same direction</w:t>
      </w:r>
    </w:p>
    <w:p w:rsidR="00000000" w:rsidRDefault="00965CFF" w:rsidP="00CC1163">
      <w:pPr>
        <w:numPr>
          <w:ilvl w:val="1"/>
          <w:numId w:val="1"/>
        </w:numPr>
      </w:pPr>
      <w:r w:rsidRPr="00CC1163">
        <w:t xml:space="preserve">Allocation:  </w:t>
      </w:r>
    </w:p>
    <w:p w:rsidR="00466FC6" w:rsidRPr="00CC1163" w:rsidRDefault="00466FC6" w:rsidP="00466FC6">
      <w:pPr>
        <w:ind w:left="1440"/>
      </w:pPr>
      <w:r w:rsidRPr="00466FC6">
        <w:drawing>
          <wp:inline distT="0" distB="0" distL="0" distR="0" wp14:anchorId="5929D10E" wp14:editId="78FF8982">
            <wp:extent cx="2966202" cy="1005840"/>
            <wp:effectExtent l="0" t="0" r="5715" b="381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0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C1163" w:rsidRDefault="00CC1163"/>
    <w:sectPr w:rsidR="00CC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BA2"/>
    <w:multiLevelType w:val="hybridMultilevel"/>
    <w:tmpl w:val="029A12AC"/>
    <w:lvl w:ilvl="0" w:tplc="A2948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ECF64">
      <w:start w:val="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90A2">
      <w:start w:val="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6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3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6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E2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E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34"/>
    <w:rsid w:val="002951EB"/>
    <w:rsid w:val="00466FC6"/>
    <w:rsid w:val="006132CD"/>
    <w:rsid w:val="00906842"/>
    <w:rsid w:val="00985F8C"/>
    <w:rsid w:val="00AB6534"/>
    <w:rsid w:val="00B102C0"/>
    <w:rsid w:val="00CC1163"/>
    <w:rsid w:val="00D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070B-A9B3-4FA2-BA6A-56CA08DB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2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Inc.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Abi-Akar</dc:creator>
  <cp:keywords/>
  <dc:description/>
  <cp:lastModifiedBy>Hind Abi-Akar</cp:lastModifiedBy>
  <cp:revision>5</cp:revision>
  <dcterms:created xsi:type="dcterms:W3CDTF">2017-03-22T16:23:00Z</dcterms:created>
  <dcterms:modified xsi:type="dcterms:W3CDTF">2017-03-22T17:25:00Z</dcterms:modified>
</cp:coreProperties>
</file>