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A62C1F" w14:textId="77777777" w:rsidR="009E7CF1" w:rsidRDefault="009E7CF1">
      <w:pPr>
        <w:rPr>
          <w:rFonts w:ascii="Arial" w:hAnsi="Arial" w:cs="Arial"/>
        </w:rPr>
      </w:pPr>
      <w:bookmarkStart w:id="0" w:name="_GoBack"/>
      <w:bookmarkEnd w:id="0"/>
    </w:p>
    <w:p w14:paraId="02F79A20" w14:textId="77777777"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14:paraId="6FE070A6" w14:textId="55BDE6AF"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p>
    <w:p w14:paraId="104E84E6" w14:textId="77777777" w:rsidR="009E7CF1" w:rsidRDefault="009E7CF1">
      <w:pPr>
        <w:rPr>
          <w:rFonts w:ascii="Arial" w:hAnsi="Arial" w:cs="Arial"/>
          <w:sz w:val="20"/>
          <w:szCs w:val="20"/>
        </w:rPr>
      </w:pPr>
    </w:p>
    <w:p w14:paraId="2F4D2806" w14:textId="2D91F848" w:rsidR="009E7CF1" w:rsidRDefault="009E7CF1">
      <w:pPr>
        <w:pStyle w:val="DocNote"/>
        <w:rPr>
          <w:sz w:val="16"/>
          <w:szCs w:val="16"/>
        </w:rPr>
      </w:pPr>
      <w:r>
        <w:rPr>
          <w:sz w:val="16"/>
          <w:szCs w:val="16"/>
        </w:rPr>
        <w:t>This standard is issued u</w:t>
      </w:r>
      <w:r w:rsidR="00E10EC2">
        <w:rPr>
          <w:sz w:val="16"/>
          <w:szCs w:val="16"/>
        </w:rPr>
        <w:t>nder the fixed designation DXXXX</w:t>
      </w:r>
      <w:r>
        <w:rPr>
          <w:sz w:val="16"/>
          <w:szCs w:val="16"/>
        </w:rPr>
        <w:t>; the number immediately following the designation indicates the year of original adoption or, in the case of revision, the year of last revision. A number in parentheses indicates the year of last reapproval. A superscript epsilon (</w:t>
      </w:r>
      <w:r>
        <w:rPr>
          <w:rFonts w:ascii="Arial" w:hAnsi="Arial" w:cs="Arial"/>
          <w:sz w:val="16"/>
          <w:szCs w:val="16"/>
        </w:rPr>
        <w:t>ε</w:t>
      </w:r>
      <w:r>
        <w:rPr>
          <w:sz w:val="16"/>
          <w:szCs w:val="16"/>
        </w:rPr>
        <w:t xml:space="preserve">) indicates an editorial change since the last revision or reapproval. </w:t>
      </w:r>
    </w:p>
    <w:p w14:paraId="3E05380F" w14:textId="77777777" w:rsidR="009E7CF1" w:rsidRDefault="009E7CF1">
      <w:pPr>
        <w:rPr>
          <w:sz w:val="16"/>
          <w:szCs w:val="16"/>
        </w:rPr>
      </w:pPr>
    </w:p>
    <w:p w14:paraId="69447508" w14:textId="05C3BFF7" w:rsidR="00224899" w:rsidRPr="00224899" w:rsidRDefault="00DF4DB3" w:rsidP="00B979C9">
      <w:pPr>
        <w:jc w:val="center"/>
      </w:pPr>
      <w:r>
        <w:t>INTR</w:t>
      </w:r>
      <w:r w:rsidR="00224899" w:rsidRPr="00224899">
        <w:t>ODUCTION</w:t>
      </w:r>
    </w:p>
    <w:p w14:paraId="024AAF18" w14:textId="4496C95F" w:rsidR="00224899" w:rsidRPr="00224899" w:rsidRDefault="00224899" w:rsidP="00224899">
      <w:r w:rsidRPr="00224899">
        <w:t>Portions of this test method are written for use by laboratories that make use of ASTM Test Monitoring Center (TMC)</w:t>
      </w:r>
      <w:r w:rsidRPr="00224899">
        <w:rPr>
          <w:vertAlign w:val="superscript"/>
        </w:rPr>
        <w:t>2</w:t>
      </w:r>
      <w:r>
        <w:t xml:space="preserve"> </w:t>
      </w:r>
      <w:r w:rsidR="00A1694D">
        <w:t>services (see Annex A1).</w:t>
      </w:r>
    </w:p>
    <w:p w14:paraId="062BD083" w14:textId="77777777"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14:paraId="59EAEC2F" w14:textId="77777777"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14:paraId="2473B98F" w14:textId="77777777"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14:paraId="06A25C20" w14:textId="77777777" w:rsidR="00224899" w:rsidRDefault="00224899" w:rsidP="00224899">
      <w:r w:rsidRPr="00224899">
        <w:t>Laboratories that choose not to use the TMC services may simply disregard these portions.</w:t>
      </w:r>
    </w:p>
    <w:p w14:paraId="1DB4DB71" w14:textId="77777777" w:rsidR="00EA0D47" w:rsidRDefault="00EA0D47" w:rsidP="00224899"/>
    <w:p w14:paraId="3E535126" w14:textId="77777777" w:rsidR="00EA0D47" w:rsidRDefault="00EA0D47" w:rsidP="00EA0D47">
      <w:pPr>
        <w:pStyle w:val="Section"/>
        <w:spacing w:before="24"/>
        <w:rPr>
          <w:sz w:val="20"/>
          <w:szCs w:val="20"/>
        </w:rPr>
      </w:pPr>
      <w:r>
        <w:rPr>
          <w:b/>
          <w:bCs/>
          <w:sz w:val="20"/>
          <w:szCs w:val="20"/>
        </w:rPr>
        <w:t xml:space="preserve">1.  Scope </w:t>
      </w:r>
    </w:p>
    <w:p w14:paraId="1D5CE324" w14:textId="77777777" w:rsidR="00EA0D47" w:rsidRDefault="00EA0D47" w:rsidP="00EA0D47">
      <w:pPr>
        <w:rPr>
          <w:b/>
          <w:bCs/>
          <w:sz w:val="20"/>
          <w:szCs w:val="20"/>
        </w:rPr>
      </w:pPr>
    </w:p>
    <w:p w14:paraId="0F82A8BC" w14:textId="77777777"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The primary result is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r>
        <w:rPr>
          <w:sz w:val="20"/>
          <w:szCs w:val="20"/>
          <w:vertAlign w:val="superscript"/>
        </w:rPr>
        <w:t>2</w:t>
      </w:r>
    </w:p>
    <w:p w14:paraId="228FE0CE" w14:textId="77777777" w:rsidR="00EA0D47" w:rsidRDefault="00EA0D47" w:rsidP="00EA0D47">
      <w:pPr>
        <w:pStyle w:val="Sub-section"/>
        <w:ind w:firstLine="200"/>
        <w:jc w:val="both"/>
        <w:rPr>
          <w:sz w:val="20"/>
          <w:szCs w:val="20"/>
        </w:rPr>
      </w:pPr>
      <w:bookmarkStart w:id="1" w:name="s00003"/>
      <w:bookmarkEnd w:id="1"/>
      <w:r>
        <w:rPr>
          <w:sz w:val="20"/>
          <w:szCs w:val="20"/>
        </w:rPr>
        <w:t xml:space="preserve">1.2  The values stated in SI units are to be regarded as standard. No other units of measurement are included in this standard. </w:t>
      </w:r>
    </w:p>
    <w:p w14:paraId="04B014A2" w14:textId="77777777" w:rsidR="00EA0D47" w:rsidRDefault="00EA0D47" w:rsidP="00EA0D47">
      <w:pPr>
        <w:pStyle w:val="Sub-section"/>
        <w:ind w:firstLine="200"/>
        <w:jc w:val="both"/>
        <w:rPr>
          <w:sz w:val="20"/>
          <w:szCs w:val="20"/>
        </w:rPr>
      </w:pPr>
      <w:r>
        <w:rPr>
          <w:sz w:val="20"/>
          <w:szCs w:val="20"/>
        </w:rPr>
        <w:t xml:space="preserve">1.2.1  </w:t>
      </w:r>
      <w:r>
        <w:rPr>
          <w:i/>
          <w:iCs/>
          <w:sz w:val="20"/>
          <w:szCs w:val="20"/>
        </w:rPr>
        <w:t>Exceptions—</w:t>
      </w:r>
      <w:r>
        <w:rPr>
          <w:sz w:val="20"/>
          <w:szCs w:val="20"/>
        </w:rPr>
        <w:t>Where there is no direct SI equivalent such as pipe fittings, tubing, NPT screw threads/diameters, or single source equipment specified.</w:t>
      </w:r>
    </w:p>
    <w:p w14:paraId="72143D80" w14:textId="77777777" w:rsidR="00EA0D47" w:rsidRDefault="00EA0D47" w:rsidP="00EA0D47">
      <w:pPr>
        <w:pStyle w:val="Sub-section"/>
        <w:ind w:firstLine="200"/>
        <w:jc w:val="both"/>
        <w:rPr>
          <w:sz w:val="20"/>
          <w:szCs w:val="20"/>
        </w:rPr>
      </w:pPr>
      <w:bookmarkStart w:id="2" w:name="s00004"/>
      <w:bookmarkEnd w:id="2"/>
      <w:r>
        <w:rPr>
          <w:sz w:val="20"/>
          <w:szCs w:val="20"/>
        </w:rPr>
        <w:t xml:space="preserve">1.3  </w:t>
      </w:r>
      <w:r>
        <w:rPr>
          <w:i/>
          <w:iCs/>
          <w:sz w:val="20"/>
          <w:szCs w:val="20"/>
        </w:rPr>
        <w:t xml:space="preserve">This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14:paraId="0D884F9D" w14:textId="77777777" w:rsidR="00EA0D47" w:rsidRPr="00224899" w:rsidRDefault="00EA0D47" w:rsidP="00224899"/>
    <w:p w14:paraId="4162F41B" w14:textId="77777777" w:rsidR="009E7CF1" w:rsidRDefault="009E7CF1">
      <w:pPr>
        <w:pStyle w:val="Section"/>
        <w:spacing w:before="24"/>
        <w:rPr>
          <w:sz w:val="20"/>
          <w:szCs w:val="20"/>
        </w:rPr>
      </w:pPr>
      <w:bookmarkStart w:id="3" w:name="s00001"/>
      <w:bookmarkEnd w:id="3"/>
    </w:p>
    <w:p w14:paraId="0C3B80E2" w14:textId="77777777" w:rsidR="009E7CF1" w:rsidRDefault="009E7CF1">
      <w:pPr>
        <w:pStyle w:val="Section"/>
        <w:rPr>
          <w:sz w:val="20"/>
          <w:szCs w:val="20"/>
        </w:rPr>
      </w:pPr>
      <w:bookmarkStart w:id="4" w:name="s00002"/>
      <w:bookmarkStart w:id="5" w:name="s00005"/>
      <w:bookmarkEnd w:id="4"/>
      <w:bookmarkEnd w:id="5"/>
      <w:r>
        <w:rPr>
          <w:b/>
          <w:bCs/>
          <w:sz w:val="20"/>
          <w:szCs w:val="20"/>
        </w:rPr>
        <w:t xml:space="preserve">2.  Referenced Documents </w:t>
      </w:r>
    </w:p>
    <w:p w14:paraId="61CC261B" w14:textId="77777777" w:rsidR="009E7CF1" w:rsidRDefault="009E7CF1">
      <w:pPr>
        <w:rPr>
          <w:b/>
          <w:bCs/>
          <w:sz w:val="20"/>
          <w:szCs w:val="20"/>
        </w:rPr>
      </w:pPr>
    </w:p>
    <w:p w14:paraId="6FDEC900" w14:textId="75479221" w:rsidR="009E7CF1" w:rsidRDefault="009E7CF1">
      <w:pPr>
        <w:pStyle w:val="Sub-section"/>
        <w:ind w:firstLine="200"/>
        <w:jc w:val="both"/>
        <w:rPr>
          <w:sz w:val="20"/>
          <w:szCs w:val="20"/>
        </w:rPr>
      </w:pPr>
      <w:bookmarkStart w:id="6" w:name="s00006"/>
      <w:bookmarkEnd w:id="6"/>
      <w:r>
        <w:rPr>
          <w:sz w:val="20"/>
          <w:szCs w:val="20"/>
        </w:rPr>
        <w:t xml:space="preserve">2.1  </w:t>
      </w:r>
      <w:r>
        <w:rPr>
          <w:i/>
          <w:iCs/>
          <w:sz w:val="20"/>
          <w:szCs w:val="20"/>
        </w:rPr>
        <w:t>ASTM Standards:</w:t>
      </w:r>
      <w:r>
        <w:rPr>
          <w:sz w:val="20"/>
          <w:szCs w:val="20"/>
          <w:vertAlign w:val="superscript"/>
        </w:rPr>
        <w:footnoteReference w:id="3"/>
      </w:r>
    </w:p>
    <w:bookmarkStart w:id="7" w:name="a00014"/>
    <w:bookmarkEnd w:id="7"/>
    <w:p w14:paraId="50D1F41E" w14:textId="77777777" w:rsidR="009E7CF1" w:rsidRDefault="009E7CF1">
      <w:pPr>
        <w:pStyle w:val="Reference"/>
        <w:spacing w:before="50" w:after="50"/>
        <w:ind w:left="400"/>
        <w:jc w:val="both"/>
        <w:rPr>
          <w:sz w:val="20"/>
          <w:szCs w:val="20"/>
        </w:rPr>
      </w:pPr>
      <w:r>
        <w:rPr>
          <w:sz w:val="20"/>
          <w:szCs w:val="20"/>
        </w:rPr>
        <w:lastRenderedPageBreak/>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8" w:name="a00001"/>
    <w:bookmarkEnd w:id="8"/>
    <w:p w14:paraId="218F0B20"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9" w:name="a00002"/>
    <w:bookmarkEnd w:id="9"/>
    <w:p w14:paraId="07AA978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10" w:name="a00003"/>
    <w:bookmarkEnd w:id="10"/>
    <w:p w14:paraId="3682F147"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1" w:name="a00004"/>
    <w:bookmarkEnd w:id="11"/>
    <w:p w14:paraId="586EFA3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2" w:name="a00005"/>
    <w:bookmarkEnd w:id="12"/>
    <w:p w14:paraId="348236D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14:paraId="027EEA05" w14:textId="77777777" w:rsidR="00346868" w:rsidRDefault="00E25274"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14:paraId="59E4645B" w14:textId="0F28F05B" w:rsidR="001F5F53" w:rsidRDefault="00E25274"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3" w:name="a00006"/>
    <w:bookmarkEnd w:id="13"/>
    <w:p w14:paraId="34989F7A" w14:textId="2A93385B" w:rsidR="009E7CF1" w:rsidRDefault="009E7CF1" w:rsidP="00CB22AC">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bookmarkStart w:id="14" w:name="a00007"/>
      <w:bookmarkEnd w:id="14"/>
    </w:p>
    <w:p w14:paraId="5E2AC889" w14:textId="77777777" w:rsidR="00346868" w:rsidRDefault="00E25274"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5" w:name="a00008"/>
    <w:bookmarkEnd w:id="15"/>
    <w:p w14:paraId="2A5C18F8"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Test Method for Multielement Determination of Used and Unused Lubricating Oils and Base Oils by Inductively Coupled Plasma Atomic Emission Spectrometry (ICP-AES)</w:t>
      </w:r>
    </w:p>
    <w:p w14:paraId="6B5C9079" w14:textId="21DC5526" w:rsidR="00E10EC2" w:rsidRPr="00E10EC2" w:rsidRDefault="00E25274" w:rsidP="00E10EC2">
      <w:pPr>
        <w:pStyle w:val="Reference"/>
        <w:spacing w:before="50" w:after="50"/>
        <w:ind w:left="400"/>
        <w:jc w:val="both"/>
        <w:rPr>
          <w:color w:val="00B050"/>
          <w:sz w:val="20"/>
          <w:szCs w:val="20"/>
        </w:rPr>
      </w:pPr>
      <w:hyperlink w:anchor="refa00005_1" w:history="1">
        <w:r w:rsidR="00E10EC2" w:rsidRPr="00272464">
          <w:rPr>
            <w:color w:val="00B050"/>
            <w:sz w:val="20"/>
            <w:szCs w:val="20"/>
          </w:rPr>
          <w:t>D6304</w:t>
        </w:r>
      </w:hyperlink>
      <w:r w:rsidR="00E10EC2" w:rsidRPr="00272464">
        <w:rPr>
          <w:color w:val="00B050"/>
          <w:sz w:val="20"/>
          <w:szCs w:val="20"/>
        </w:rPr>
        <w:t xml:space="preserve"> Test Method for Water content in Petroleum Products by x</w:t>
      </w:r>
    </w:p>
    <w:bookmarkStart w:id="16" w:name="a00010"/>
    <w:bookmarkStart w:id="17" w:name="a00012"/>
    <w:bookmarkEnd w:id="16"/>
    <w:bookmarkEnd w:id="17"/>
    <w:p w14:paraId="10F70FF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14:paraId="712B8536" w14:textId="77777777" w:rsidR="00346868" w:rsidRDefault="00346868">
      <w:pPr>
        <w:pStyle w:val="Reference"/>
        <w:spacing w:before="50" w:after="50"/>
        <w:ind w:left="400"/>
        <w:jc w:val="both"/>
        <w:rPr>
          <w:sz w:val="20"/>
          <w:szCs w:val="20"/>
        </w:rPr>
      </w:pPr>
      <w:commentRangeStart w:id="18"/>
      <w:r w:rsidRPr="00346868">
        <w:rPr>
          <w:sz w:val="20"/>
          <w:szCs w:val="20"/>
          <w:highlight w:val="yellow"/>
        </w:rPr>
        <w:t>IR 5.8_6.1 Infrared Spectra Oxidation and Nitration Peak Area</w:t>
      </w:r>
      <w:commentRangeEnd w:id="18"/>
      <w:r w:rsidR="00897877">
        <w:rPr>
          <w:rStyle w:val="CommentReference"/>
        </w:rPr>
        <w:commentReference w:id="18"/>
      </w:r>
    </w:p>
    <w:p w14:paraId="3F0394F5" w14:textId="7E1E2EDF" w:rsidR="009E7CF1" w:rsidRDefault="009E7CF1">
      <w:pPr>
        <w:pStyle w:val="Sub-section"/>
        <w:ind w:firstLine="200"/>
        <w:jc w:val="both"/>
        <w:rPr>
          <w:sz w:val="20"/>
          <w:szCs w:val="20"/>
        </w:rPr>
      </w:pPr>
      <w:bookmarkStart w:id="19" w:name="s00007"/>
      <w:bookmarkStart w:id="20" w:name="s00008"/>
      <w:bookmarkStart w:id="21" w:name="s00009"/>
      <w:bookmarkStart w:id="22" w:name="s00010"/>
      <w:bookmarkStart w:id="23" w:name="s00011"/>
      <w:bookmarkEnd w:id="19"/>
      <w:bookmarkEnd w:id="20"/>
      <w:bookmarkEnd w:id="21"/>
      <w:bookmarkEnd w:id="22"/>
      <w:bookmarkEnd w:id="23"/>
      <w:r>
        <w:rPr>
          <w:sz w:val="20"/>
          <w:szCs w:val="20"/>
        </w:rPr>
        <w:t>2.6 </w:t>
      </w:r>
      <w:r w:rsidR="00CB22AC">
        <w:rPr>
          <w:i/>
          <w:iCs/>
          <w:sz w:val="20"/>
          <w:szCs w:val="20"/>
        </w:rPr>
        <w:t>GM</w:t>
      </w:r>
      <w:r w:rsidR="008B07EB">
        <w:rPr>
          <w:i/>
          <w:iCs/>
          <w:sz w:val="20"/>
          <w:szCs w:val="20"/>
        </w:rPr>
        <w:t>NA</w:t>
      </w:r>
      <w:r>
        <w:rPr>
          <w:i/>
          <w:iCs/>
          <w:sz w:val="20"/>
          <w:szCs w:val="20"/>
        </w:rPr>
        <w:t xml:space="preserve"> Standard</w:t>
      </w:r>
      <w:r w:rsidR="00AD245B">
        <w:rPr>
          <w:i/>
          <w:iCs/>
          <w:sz w:val="20"/>
          <w:szCs w:val="20"/>
        </w:rPr>
        <w:t>s</w:t>
      </w:r>
      <w:r>
        <w:rPr>
          <w:i/>
          <w:iCs/>
          <w:sz w:val="20"/>
          <w:szCs w:val="20"/>
        </w:rPr>
        <w:t>:</w:t>
      </w:r>
    </w:p>
    <w:p w14:paraId="62092F7C" w14:textId="52780744" w:rsidR="009E7CF1" w:rsidRDefault="00892B0D">
      <w:pPr>
        <w:spacing w:before="50" w:after="50"/>
        <w:ind w:left="400"/>
        <w:jc w:val="both"/>
        <w:rPr>
          <w:sz w:val="20"/>
          <w:szCs w:val="20"/>
        </w:rPr>
      </w:pPr>
      <w:bookmarkStart w:id="24" w:name="r00006"/>
      <w:bookmarkEnd w:id="24"/>
      <w:r>
        <w:rPr>
          <w:sz w:val="20"/>
          <w:szCs w:val="20"/>
        </w:rPr>
        <w:t>GM6277M</w:t>
      </w:r>
      <w:r w:rsidR="008B07EB">
        <w:rPr>
          <w:rStyle w:val="FootnoteReference"/>
          <w:sz w:val="20"/>
          <w:szCs w:val="20"/>
        </w:rPr>
        <w:footnoteReference w:id="4"/>
      </w:r>
      <w:r w:rsidR="00AD245B">
        <w:rPr>
          <w:sz w:val="20"/>
          <w:szCs w:val="20"/>
        </w:rPr>
        <w:t xml:space="preserve"> Extended Life Automotive, Concentrate – Ethylene Glycol</w:t>
      </w:r>
    </w:p>
    <w:p w14:paraId="6AC1B90F" w14:textId="66F91BAB" w:rsidR="00AD245B" w:rsidRDefault="00AD245B" w:rsidP="00AD245B">
      <w:pPr>
        <w:pStyle w:val="Sub-section"/>
        <w:ind w:firstLine="200"/>
        <w:jc w:val="both"/>
        <w:rPr>
          <w:i/>
          <w:iCs/>
          <w:sz w:val="20"/>
          <w:szCs w:val="20"/>
        </w:rPr>
      </w:pPr>
      <w:r>
        <w:rPr>
          <w:sz w:val="20"/>
          <w:szCs w:val="20"/>
        </w:rPr>
        <w:t>2.7 </w:t>
      </w:r>
      <w:r>
        <w:rPr>
          <w:i/>
          <w:iCs/>
          <w:sz w:val="20"/>
          <w:szCs w:val="20"/>
        </w:rPr>
        <w:t>Other Standards:</w:t>
      </w:r>
    </w:p>
    <w:p w14:paraId="5C04B5F8" w14:textId="77777777" w:rsidR="00E10EC2" w:rsidRDefault="00E10EC2" w:rsidP="00E10EC2">
      <w:pPr>
        <w:spacing w:before="50" w:after="50"/>
        <w:ind w:left="400"/>
        <w:jc w:val="both"/>
        <w:rPr>
          <w:sz w:val="20"/>
          <w:szCs w:val="20"/>
        </w:rPr>
      </w:pPr>
      <w:r>
        <w:rPr>
          <w:sz w:val="20"/>
          <w:szCs w:val="20"/>
        </w:rPr>
        <w:t xml:space="preserve">Sequence IVB </w:t>
      </w:r>
      <w:r w:rsidRPr="00144649">
        <w:rPr>
          <w:color w:val="00B050"/>
          <w:sz w:val="20"/>
          <w:szCs w:val="20"/>
        </w:rPr>
        <w:t>Engine</w:t>
      </w:r>
      <w:r>
        <w:rPr>
          <w:sz w:val="20"/>
          <w:szCs w:val="20"/>
        </w:rPr>
        <w:t xml:space="preserve"> Assembly Manual</w:t>
      </w:r>
    </w:p>
    <w:p w14:paraId="5220634A" w14:textId="77777777" w:rsidR="00E10EC2" w:rsidRDefault="00E10EC2" w:rsidP="00E10EC2">
      <w:pPr>
        <w:spacing w:before="50" w:after="50"/>
        <w:ind w:left="400"/>
        <w:jc w:val="both"/>
        <w:rPr>
          <w:sz w:val="20"/>
          <w:szCs w:val="20"/>
        </w:rPr>
      </w:pPr>
      <w:commentRangeStart w:id="25"/>
      <w:commentRangeStart w:id="26"/>
      <w:r w:rsidRPr="00897877">
        <w:rPr>
          <w:sz w:val="20"/>
          <w:szCs w:val="20"/>
          <w:highlight w:val="yellow"/>
        </w:rPr>
        <w:t>Sequence</w:t>
      </w:r>
      <w:commentRangeEnd w:id="25"/>
      <w:r>
        <w:rPr>
          <w:rStyle w:val="CommentReference"/>
        </w:rPr>
        <w:commentReference w:id="25"/>
      </w:r>
      <w:commentRangeEnd w:id="26"/>
      <w:r>
        <w:rPr>
          <w:rStyle w:val="CommentReference"/>
        </w:rPr>
        <w:commentReference w:id="26"/>
      </w:r>
      <w:r w:rsidRPr="00897877">
        <w:rPr>
          <w:sz w:val="20"/>
          <w:szCs w:val="20"/>
          <w:highlight w:val="yellow"/>
        </w:rPr>
        <w:t xml:space="preserve"> IVB Keyence VR-3200 Procedure</w:t>
      </w:r>
      <w:r>
        <w:rPr>
          <w:sz w:val="20"/>
          <w:szCs w:val="20"/>
        </w:rPr>
        <w:t xml:space="preserve">  </w:t>
      </w:r>
      <w:r w:rsidRPr="005A770F">
        <w:rPr>
          <w:color w:val="00B050"/>
          <w:sz w:val="20"/>
          <w:szCs w:val="20"/>
        </w:rPr>
        <w:t>REMOVE, THIS PROCEDURE WILL BE INCLUDED IN SECTION 12</w:t>
      </w:r>
    </w:p>
    <w:p w14:paraId="7E556C13" w14:textId="77777777" w:rsidR="00AD245B" w:rsidRDefault="00AD245B" w:rsidP="00AD245B">
      <w:pPr>
        <w:spacing w:before="50" w:after="50"/>
        <w:jc w:val="both"/>
        <w:rPr>
          <w:sz w:val="20"/>
          <w:szCs w:val="20"/>
        </w:rPr>
      </w:pPr>
    </w:p>
    <w:p w14:paraId="156F8689" w14:textId="2C5792E4" w:rsidR="009E7CF1" w:rsidRDefault="009E7CF1">
      <w:pPr>
        <w:pStyle w:val="Section"/>
        <w:rPr>
          <w:sz w:val="20"/>
          <w:szCs w:val="20"/>
        </w:rPr>
      </w:pPr>
      <w:bookmarkStart w:id="27" w:name="s00012"/>
      <w:bookmarkEnd w:id="27"/>
      <w:r>
        <w:rPr>
          <w:b/>
          <w:bCs/>
          <w:sz w:val="20"/>
          <w:szCs w:val="20"/>
        </w:rPr>
        <w:t xml:space="preserve">3.  Terminology </w:t>
      </w:r>
      <w:r w:rsidR="00E10EC2" w:rsidRPr="00B74F48">
        <w:rPr>
          <w:bCs/>
          <w:color w:val="00B050"/>
          <w:sz w:val="20"/>
          <w:szCs w:val="20"/>
        </w:rPr>
        <w:t>NOTE:  MANY DEFINITIONS NEED TO BE ADDED.  D6891 WAS LACKING.</w:t>
      </w:r>
    </w:p>
    <w:p w14:paraId="7288EB1E" w14:textId="77777777" w:rsidR="009E7CF1" w:rsidRDefault="009E7CF1">
      <w:pPr>
        <w:rPr>
          <w:b/>
          <w:bCs/>
          <w:sz w:val="20"/>
          <w:szCs w:val="20"/>
        </w:rPr>
      </w:pPr>
    </w:p>
    <w:p w14:paraId="23C01095" w14:textId="77777777" w:rsidR="00E10EC2" w:rsidRDefault="00E10EC2" w:rsidP="00E10EC2">
      <w:pPr>
        <w:pStyle w:val="Sub-section"/>
        <w:ind w:firstLine="200"/>
        <w:jc w:val="both"/>
        <w:rPr>
          <w:sz w:val="20"/>
          <w:szCs w:val="20"/>
        </w:rPr>
      </w:pPr>
      <w:bookmarkStart w:id="28" w:name="s00013"/>
      <w:bookmarkEnd w:id="28"/>
      <w:r>
        <w:rPr>
          <w:sz w:val="20"/>
          <w:szCs w:val="20"/>
        </w:rPr>
        <w:t xml:space="preserve">3.1  </w:t>
      </w:r>
      <w:r>
        <w:rPr>
          <w:i/>
          <w:iCs/>
          <w:sz w:val="20"/>
          <w:szCs w:val="20"/>
        </w:rPr>
        <w:t>Definitions:</w:t>
      </w:r>
    </w:p>
    <w:p w14:paraId="1A48EE16" w14:textId="77777777" w:rsidR="00E10EC2" w:rsidRDefault="00E10EC2" w:rsidP="00E10EC2">
      <w:pPr>
        <w:pStyle w:val="Sub-section"/>
        <w:ind w:firstLine="200"/>
        <w:jc w:val="both"/>
        <w:rPr>
          <w:sz w:val="20"/>
          <w:szCs w:val="20"/>
        </w:rPr>
      </w:pPr>
      <w:bookmarkStart w:id="29" w:name="s00014"/>
      <w:bookmarkEnd w:id="29"/>
      <w:r>
        <w:rPr>
          <w:sz w:val="20"/>
          <w:szCs w:val="20"/>
        </w:rPr>
        <w:t xml:space="preserve">3.1.1  </w:t>
      </w:r>
      <w:r>
        <w:rPr>
          <w:i/>
          <w:iCs/>
          <w:sz w:val="20"/>
          <w:szCs w:val="20"/>
        </w:rPr>
        <w:t>blowby</w:t>
      </w:r>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14:paraId="7AE2802E" w14:textId="77777777" w:rsidR="00E10EC2" w:rsidRDefault="00E10EC2" w:rsidP="00E10EC2">
      <w:pPr>
        <w:ind w:firstLine="180"/>
        <w:jc w:val="both"/>
        <w:rPr>
          <w:sz w:val="20"/>
          <w:szCs w:val="20"/>
        </w:rPr>
      </w:pPr>
      <w:bookmarkStart w:id="30" w:name="s00015"/>
      <w:bookmarkEnd w:id="30"/>
      <w:r>
        <w:rPr>
          <w:sz w:val="20"/>
          <w:szCs w:val="20"/>
        </w:rPr>
        <w:t xml:space="preserve">3.1.2  </w:t>
      </w:r>
      <w:r>
        <w:rPr>
          <w:i/>
          <w:iCs/>
          <w:sz w:val="20"/>
          <w:szCs w:val="20"/>
        </w:rPr>
        <w:t>calibration test stand</w:t>
      </w:r>
      <w:r>
        <w:rPr>
          <w:sz w:val="20"/>
          <w:szCs w:val="20"/>
        </w:rPr>
        <w:t xml:space="preserve">, </w:t>
      </w:r>
      <w:r>
        <w:rPr>
          <w:i/>
          <w:iCs/>
          <w:sz w:val="20"/>
          <w:szCs w:val="20"/>
        </w:rPr>
        <w:t>n</w:t>
      </w:r>
      <w:r>
        <w:rPr>
          <w:sz w:val="20"/>
          <w:szCs w:val="20"/>
        </w:rPr>
        <w:t xml:space="preserve">—a test stand on which the testing of reference material(s), conducted as specified in the standard, provided acceptable results. </w:t>
      </w:r>
      <w:r>
        <w:rPr>
          <w:b/>
          <w:bCs/>
          <w:sz w:val="20"/>
          <w:szCs w:val="20"/>
        </w:rPr>
        <w:t>Sub. B Glossary</w:t>
      </w:r>
      <w:r>
        <w:rPr>
          <w:b/>
          <w:bCs/>
          <w:sz w:val="20"/>
          <w:szCs w:val="20"/>
          <w:vertAlign w:val="superscript"/>
        </w:rPr>
        <w:t>10</w:t>
      </w:r>
    </w:p>
    <w:p w14:paraId="5E5C5BC5" w14:textId="77777777" w:rsidR="00E10EC2" w:rsidRDefault="00E10EC2" w:rsidP="00E10EC2">
      <w:pPr>
        <w:pStyle w:val="Sub-section"/>
        <w:ind w:firstLine="180"/>
        <w:jc w:val="both"/>
        <w:rPr>
          <w:sz w:val="20"/>
          <w:szCs w:val="20"/>
        </w:rPr>
      </w:pPr>
      <w:r>
        <w:rPr>
          <w:sz w:val="20"/>
          <w:szCs w:val="20"/>
        </w:rPr>
        <w:t xml:space="preserve">3.1.2.1  </w:t>
      </w:r>
      <w:r>
        <w:rPr>
          <w:i/>
          <w:iCs/>
          <w:sz w:val="20"/>
          <w:szCs w:val="20"/>
        </w:rPr>
        <w:t>Discussion</w:t>
      </w:r>
      <w:r>
        <w:rPr>
          <w:sz w:val="20"/>
          <w:szCs w:val="20"/>
        </w:rPr>
        <w:t>—In several automotive lubricant standard test methods, the ASTM Test Monitoring Center provides testing guidance and determines acceptability.</w:t>
      </w:r>
    </w:p>
    <w:p w14:paraId="18398689" w14:textId="77777777" w:rsidR="00E10EC2" w:rsidRDefault="00E10EC2" w:rsidP="00E10EC2">
      <w:pPr>
        <w:pStyle w:val="Sub-section"/>
        <w:ind w:firstLine="200"/>
        <w:jc w:val="both"/>
        <w:rPr>
          <w:sz w:val="20"/>
          <w:szCs w:val="20"/>
        </w:rPr>
      </w:pPr>
      <w:bookmarkStart w:id="31" w:name="s00016"/>
      <w:bookmarkEnd w:id="31"/>
      <w:r>
        <w:rPr>
          <w:sz w:val="20"/>
          <w:szCs w:val="20"/>
        </w:rPr>
        <w:t xml:space="preserve">3.1.3  </w:t>
      </w:r>
      <w:r>
        <w:rPr>
          <w:i/>
          <w:iCs/>
          <w:sz w:val="20"/>
          <w:szCs w:val="20"/>
        </w:rPr>
        <w:t>reference oil</w:t>
      </w:r>
      <w:r>
        <w:rPr>
          <w:sz w:val="20"/>
          <w:szCs w:val="20"/>
        </w:rPr>
        <w:t xml:space="preserve">, </w:t>
      </w:r>
      <w:r>
        <w:rPr>
          <w:i/>
          <w:iCs/>
          <w:sz w:val="20"/>
          <w:szCs w:val="20"/>
        </w:rPr>
        <w:t>n</w:t>
      </w:r>
      <w:r>
        <w:rPr>
          <w:sz w:val="20"/>
          <w:szCs w:val="20"/>
        </w:rPr>
        <w:t>—an oil of known performance characteristics, used as a basis for comparison.</w:t>
      </w:r>
    </w:p>
    <w:p w14:paraId="71EAF3CF" w14:textId="77777777" w:rsidR="00E10EC2" w:rsidRDefault="00E10EC2" w:rsidP="00E10EC2">
      <w:pPr>
        <w:pStyle w:val="Sub-section"/>
        <w:ind w:firstLine="200"/>
        <w:jc w:val="both"/>
        <w:rPr>
          <w:sz w:val="20"/>
          <w:szCs w:val="20"/>
        </w:rPr>
      </w:pPr>
      <w:r>
        <w:rPr>
          <w:sz w:val="20"/>
          <w:szCs w:val="20"/>
        </w:rPr>
        <w:t xml:space="preserve">3.1.3.1  </w:t>
      </w:r>
      <w:r>
        <w:rPr>
          <w:i/>
          <w:iCs/>
          <w:sz w:val="20"/>
          <w:szCs w:val="20"/>
        </w:rPr>
        <w:t>Discussion</w:t>
      </w:r>
      <w:r>
        <w:rPr>
          <w:sz w:val="20"/>
          <w:szCs w:val="20"/>
        </w:rPr>
        <w:t>—Reference oils are used to calibrate testing facilities, to compare the performance of other oils, or to evaluate other materials (such as seals) that interact with oils.</w:t>
      </w:r>
    </w:p>
    <w:p w14:paraId="5D983552" w14:textId="77777777" w:rsidR="00E10EC2" w:rsidRDefault="00E10EC2" w:rsidP="00E10EC2">
      <w:pPr>
        <w:pStyle w:val="Sub-section"/>
        <w:ind w:firstLine="200"/>
        <w:jc w:val="both"/>
        <w:rPr>
          <w:sz w:val="20"/>
          <w:szCs w:val="20"/>
        </w:rPr>
      </w:pPr>
      <w:bookmarkStart w:id="32" w:name="refa00010_1"/>
      <w:bookmarkStart w:id="33" w:name="s00017"/>
      <w:bookmarkEnd w:id="32"/>
      <w:bookmarkEnd w:id="33"/>
      <w:r>
        <w:rPr>
          <w:sz w:val="20"/>
          <w:szCs w:val="20"/>
        </w:rPr>
        <w:t xml:space="preserve">3.2  </w:t>
      </w:r>
      <w:r>
        <w:rPr>
          <w:i/>
          <w:iCs/>
          <w:sz w:val="20"/>
          <w:szCs w:val="20"/>
        </w:rPr>
        <w:t>Definitions of Terms Specific to This Standard:</w:t>
      </w:r>
    </w:p>
    <w:p w14:paraId="33428500" w14:textId="77777777" w:rsidR="00E10EC2" w:rsidRDefault="00E10EC2" w:rsidP="00E10EC2">
      <w:pPr>
        <w:pStyle w:val="Sub-section"/>
        <w:ind w:firstLine="200"/>
        <w:jc w:val="both"/>
        <w:rPr>
          <w:sz w:val="20"/>
          <w:szCs w:val="20"/>
        </w:rPr>
      </w:pPr>
      <w:bookmarkStart w:id="34" w:name="s00018"/>
      <w:bookmarkStart w:id="35" w:name="s00019"/>
      <w:bookmarkEnd w:id="34"/>
      <w:bookmarkEnd w:id="35"/>
      <w:r w:rsidRPr="005A770F">
        <w:rPr>
          <w:color w:val="00B050"/>
          <w:sz w:val="20"/>
          <w:szCs w:val="20"/>
        </w:rPr>
        <w:t xml:space="preserve">3.2.1  </w:t>
      </w:r>
      <w:r w:rsidRPr="005A770F">
        <w:rPr>
          <w:i/>
          <w:iCs/>
          <w:color w:val="00B050"/>
          <w:sz w:val="20"/>
          <w:szCs w:val="20"/>
        </w:rPr>
        <w:t>aging</w:t>
      </w:r>
      <w:r w:rsidRPr="005A770F">
        <w:rPr>
          <w:color w:val="00B050"/>
          <w:sz w:val="20"/>
          <w:szCs w:val="20"/>
        </w:rPr>
        <w:t xml:space="preserve">, </w:t>
      </w:r>
      <w:r w:rsidRPr="005A770F">
        <w:rPr>
          <w:i/>
          <w:iCs/>
          <w:color w:val="00B050"/>
          <w:sz w:val="20"/>
          <w:szCs w:val="20"/>
        </w:rPr>
        <w:t>n</w:t>
      </w:r>
      <w:r w:rsidRPr="005A770F">
        <w:rPr>
          <w:color w:val="00B050"/>
          <w:sz w:val="20"/>
          <w:szCs w:val="20"/>
        </w:rPr>
        <w:t>—engine operation at steady state after completion of break-in, to pacify silicon leaching from gasket and seal material.</w:t>
      </w:r>
    </w:p>
    <w:p w14:paraId="19F50E4B" w14:textId="77777777" w:rsidR="00E10EC2" w:rsidRDefault="00E10EC2" w:rsidP="00E10EC2">
      <w:pPr>
        <w:pStyle w:val="Sub-section"/>
        <w:ind w:firstLine="200"/>
        <w:jc w:val="both"/>
        <w:rPr>
          <w:sz w:val="20"/>
          <w:szCs w:val="20"/>
        </w:rPr>
      </w:pPr>
      <w:r>
        <w:rPr>
          <w:sz w:val="20"/>
          <w:szCs w:val="20"/>
        </w:rPr>
        <w:t>3.2.</w:t>
      </w:r>
      <w:r w:rsidRPr="005A770F">
        <w:rPr>
          <w:color w:val="00B050"/>
          <w:sz w:val="20"/>
          <w:szCs w:val="20"/>
        </w:rPr>
        <w:t>2</w:t>
      </w:r>
      <w:r>
        <w:rPr>
          <w:sz w:val="20"/>
          <w:szCs w:val="20"/>
        </w:rPr>
        <w:t xml:space="preserve">  </w:t>
      </w:r>
      <w:r>
        <w:rPr>
          <w:i/>
          <w:iCs/>
          <w:sz w:val="20"/>
          <w:szCs w:val="20"/>
        </w:rPr>
        <w:t>break-in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14:paraId="69321D0C" w14:textId="77777777" w:rsidR="00E10EC2" w:rsidRDefault="00E10EC2" w:rsidP="00E10EC2">
      <w:pPr>
        <w:pStyle w:val="Sub-section"/>
        <w:ind w:firstLine="200"/>
        <w:jc w:val="both"/>
        <w:rPr>
          <w:sz w:val="20"/>
          <w:szCs w:val="20"/>
        </w:rPr>
      </w:pPr>
      <w:bookmarkStart w:id="36" w:name="s00020"/>
      <w:bookmarkEnd w:id="36"/>
      <w:r>
        <w:rPr>
          <w:sz w:val="20"/>
          <w:szCs w:val="20"/>
        </w:rPr>
        <w:t>3.2.</w:t>
      </w:r>
      <w:r w:rsidRPr="005A770F">
        <w:rPr>
          <w:color w:val="00B050"/>
          <w:sz w:val="20"/>
          <w:szCs w:val="20"/>
        </w:rPr>
        <w:t>3</w:t>
      </w:r>
      <w:r>
        <w:rPr>
          <w:sz w:val="20"/>
          <w:szCs w:val="20"/>
        </w:rPr>
        <w:t xml:space="preserve">  </w:t>
      </w:r>
      <w:r>
        <w:rPr>
          <w:i/>
          <w:iCs/>
          <w:sz w:val="20"/>
          <w:szCs w:val="20"/>
        </w:rPr>
        <w:t>lifter volume loss</w:t>
      </w:r>
      <w:r>
        <w:rPr>
          <w:sz w:val="20"/>
          <w:szCs w:val="20"/>
        </w:rPr>
        <w:t xml:space="preserve">, </w:t>
      </w:r>
      <w:r>
        <w:rPr>
          <w:i/>
          <w:iCs/>
          <w:sz w:val="20"/>
          <w:szCs w:val="20"/>
        </w:rPr>
        <w:t>n</w:t>
      </w:r>
      <w:r>
        <w:rPr>
          <w:sz w:val="20"/>
          <w:szCs w:val="20"/>
        </w:rPr>
        <w:t>—the difference between the post-test and pre-test volume of a valve-train bucket lifter as measured by a Keyence VR-3000 or later model 3D macroscope.</w:t>
      </w:r>
    </w:p>
    <w:p w14:paraId="429152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3</w:t>
      </w:r>
      <w:r>
        <w:rPr>
          <w:sz w:val="20"/>
          <w:szCs w:val="20"/>
        </w:rPr>
        <w:t xml:space="preserve">.1  </w:t>
      </w:r>
      <w:r>
        <w:rPr>
          <w:i/>
          <w:iCs/>
          <w:sz w:val="20"/>
          <w:szCs w:val="20"/>
        </w:rPr>
        <w:t>Discussion</w:t>
      </w:r>
      <w:r>
        <w:rPr>
          <w:sz w:val="20"/>
          <w:szCs w:val="20"/>
        </w:rPr>
        <w:t xml:space="preserve">—The pass fail criteria is the average intake lifter volume loss, the average volume loss of all intake 8 lifters. The average exhaust lifter volume loss is also calculated.  </w:t>
      </w:r>
    </w:p>
    <w:p w14:paraId="5C10AC8B" w14:textId="77777777" w:rsidR="00E10EC2" w:rsidRDefault="00E10EC2" w:rsidP="00E10EC2">
      <w:pPr>
        <w:pStyle w:val="Sub-section"/>
        <w:ind w:firstLine="200"/>
        <w:jc w:val="both"/>
        <w:rPr>
          <w:sz w:val="20"/>
          <w:szCs w:val="20"/>
        </w:rPr>
      </w:pPr>
      <w:bookmarkStart w:id="37" w:name="s00021"/>
      <w:bookmarkEnd w:id="37"/>
      <w:r>
        <w:rPr>
          <w:sz w:val="20"/>
          <w:szCs w:val="20"/>
        </w:rPr>
        <w:t xml:space="preserve">3.2.4  </w:t>
      </w:r>
      <w:r>
        <w:rPr>
          <w:i/>
          <w:iCs/>
          <w:sz w:val="20"/>
          <w:szCs w:val="20"/>
        </w:rPr>
        <w:t>cam lobe wear</w:t>
      </w:r>
      <w:r>
        <w:rPr>
          <w:sz w:val="20"/>
          <w:szCs w:val="20"/>
        </w:rPr>
        <w:t xml:space="preserve">, </w:t>
      </w:r>
      <w:r>
        <w:rPr>
          <w:i/>
          <w:iCs/>
          <w:sz w:val="20"/>
          <w:szCs w:val="20"/>
        </w:rPr>
        <w:t>n</w:t>
      </w:r>
      <w:r>
        <w:rPr>
          <w:sz w:val="20"/>
          <w:szCs w:val="20"/>
        </w:rPr>
        <w:t>—the difference between pre-test and post-test measurement of a cam lobe from heel to nose in µm.</w:t>
      </w:r>
    </w:p>
    <w:p w14:paraId="06B841A4" w14:textId="77777777" w:rsidR="00E10EC2" w:rsidRDefault="00E10EC2" w:rsidP="00E10EC2">
      <w:pPr>
        <w:pStyle w:val="Sub-section"/>
        <w:ind w:firstLine="200"/>
        <w:jc w:val="both"/>
        <w:rPr>
          <w:i/>
          <w:sz w:val="20"/>
          <w:szCs w:val="20"/>
        </w:rPr>
      </w:pPr>
      <w:r>
        <w:rPr>
          <w:sz w:val="20"/>
          <w:szCs w:val="20"/>
        </w:rPr>
        <w:t xml:space="preserve">3.2.5  </w:t>
      </w:r>
      <w:r>
        <w:rPr>
          <w:i/>
          <w:sz w:val="20"/>
          <w:szCs w:val="20"/>
          <w:highlight w:val="yellow"/>
        </w:rPr>
        <w:t>golden stand</w:t>
      </w:r>
      <w:r w:rsidRPr="00A075EC">
        <w:rPr>
          <w:i/>
          <w:sz w:val="20"/>
          <w:szCs w:val="20"/>
          <w:highlight w:val="yellow"/>
        </w:rPr>
        <w:t>, n</w:t>
      </w:r>
      <w:r>
        <w:rPr>
          <w:sz w:val="20"/>
          <w:szCs w:val="20"/>
        </w:rPr>
        <w:t>—Sequence IV</w:t>
      </w:r>
      <w:r w:rsidRPr="005A770F">
        <w:rPr>
          <w:color w:val="00B050"/>
          <w:sz w:val="20"/>
          <w:szCs w:val="20"/>
        </w:rPr>
        <w:t>B</w:t>
      </w:r>
      <w:r>
        <w:rPr>
          <w:sz w:val="20"/>
          <w:szCs w:val="20"/>
        </w:rPr>
        <w:t xml:space="preserve"> test stand built in accordance with the ASTM DXXXX Sequence IV</w:t>
      </w:r>
      <w:r w:rsidRPr="005A770F">
        <w:rPr>
          <w:color w:val="00B050"/>
          <w:sz w:val="20"/>
          <w:szCs w:val="20"/>
        </w:rPr>
        <w:t>B</w:t>
      </w:r>
      <w:r>
        <w:rPr>
          <w:sz w:val="20"/>
          <w:szCs w:val="20"/>
        </w:rPr>
        <w:t xml:space="preserve"> test method by the approved supplier(s). </w:t>
      </w:r>
    </w:p>
    <w:p w14:paraId="65BAEEB1" w14:textId="77777777" w:rsidR="00E10EC2" w:rsidRPr="00A075EC" w:rsidRDefault="00E10EC2" w:rsidP="00E10EC2">
      <w:pPr>
        <w:pStyle w:val="Sub-section"/>
        <w:ind w:firstLine="200"/>
        <w:jc w:val="both"/>
        <w:rPr>
          <w:i/>
          <w:sz w:val="20"/>
          <w:szCs w:val="20"/>
        </w:rPr>
      </w:pPr>
      <w:r>
        <w:rPr>
          <w:sz w:val="20"/>
          <w:szCs w:val="20"/>
        </w:rPr>
        <w:lastRenderedPageBreak/>
        <w:t>3.2.</w:t>
      </w:r>
      <w:r w:rsidRPr="00D56AD7">
        <w:rPr>
          <w:color w:val="00B050"/>
          <w:sz w:val="20"/>
          <w:szCs w:val="20"/>
        </w:rPr>
        <w:t>6</w:t>
      </w:r>
      <w:r>
        <w:rPr>
          <w:sz w:val="20"/>
          <w:szCs w:val="20"/>
        </w:rPr>
        <w:t xml:space="preserve">  </w:t>
      </w:r>
      <w:r w:rsidRPr="00A075EC">
        <w:rPr>
          <w:i/>
          <w:sz w:val="20"/>
          <w:szCs w:val="20"/>
          <w:highlight w:val="yellow"/>
        </w:rPr>
        <w:t>lifter are</w:t>
      </w:r>
      <w:r>
        <w:rPr>
          <w:i/>
          <w:sz w:val="20"/>
          <w:szCs w:val="20"/>
          <w:highlight w:val="yellow"/>
        </w:rPr>
        <w:t>a</w:t>
      </w:r>
      <w:r w:rsidRPr="00A075EC">
        <w:rPr>
          <w:i/>
          <w:sz w:val="20"/>
          <w:szCs w:val="20"/>
          <w:highlight w:val="yellow"/>
        </w:rPr>
        <w:t xml:space="preserve"> loss, n</w:t>
      </w:r>
    </w:p>
    <w:p w14:paraId="4F63EC65" w14:textId="77777777" w:rsidR="00E10EC2" w:rsidRDefault="00E10EC2" w:rsidP="00E10EC2">
      <w:pPr>
        <w:pStyle w:val="Sub-section"/>
        <w:ind w:firstLine="200"/>
        <w:jc w:val="both"/>
        <w:rPr>
          <w:sz w:val="20"/>
          <w:szCs w:val="20"/>
        </w:rPr>
      </w:pPr>
      <w:bookmarkStart w:id="38" w:name="s00022"/>
      <w:bookmarkEnd w:id="38"/>
      <w:r>
        <w:rPr>
          <w:sz w:val="20"/>
          <w:szCs w:val="20"/>
        </w:rPr>
        <w:t>3.2.</w:t>
      </w:r>
      <w:r w:rsidRPr="00D56AD7">
        <w:rPr>
          <w:color w:val="00B050"/>
          <w:sz w:val="20"/>
          <w:szCs w:val="20"/>
        </w:rPr>
        <w:t>7</w:t>
      </w:r>
      <w:r>
        <w:rPr>
          <w:sz w:val="20"/>
          <w:szCs w:val="20"/>
        </w:rPr>
        <w:t xml:space="preserve">  </w:t>
      </w:r>
      <w:r>
        <w:rPr>
          <w:i/>
          <w:iCs/>
          <w:sz w:val="20"/>
          <w:szCs w:val="20"/>
        </w:rPr>
        <w:t>flushing</w:t>
      </w:r>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14:paraId="4770AE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7</w:t>
      </w:r>
      <w:r>
        <w:rPr>
          <w:sz w:val="20"/>
          <w:szCs w:val="20"/>
        </w:rPr>
        <w:t xml:space="preserve">.1  </w:t>
      </w:r>
      <w:r>
        <w:rPr>
          <w:i/>
          <w:iCs/>
          <w:sz w:val="20"/>
          <w:szCs w:val="20"/>
        </w:rPr>
        <w:t>Discussion</w:t>
      </w:r>
      <w:r>
        <w:rPr>
          <w:sz w:val="20"/>
          <w:szCs w:val="20"/>
        </w:rPr>
        <w:t>—Flushing may be carried out in an iterated process to ensure a more thorough process of reducing previous oil remnants.</w:t>
      </w:r>
    </w:p>
    <w:p w14:paraId="48DD1CAB" w14:textId="77777777" w:rsidR="00E10EC2" w:rsidRDefault="00E10EC2" w:rsidP="00E10EC2">
      <w:pPr>
        <w:pStyle w:val="Sub-section"/>
        <w:ind w:firstLine="200"/>
        <w:jc w:val="both"/>
        <w:rPr>
          <w:sz w:val="20"/>
          <w:szCs w:val="20"/>
        </w:rPr>
      </w:pPr>
      <w:bookmarkStart w:id="39" w:name="s00023"/>
      <w:bookmarkEnd w:id="39"/>
      <w:r>
        <w:rPr>
          <w:sz w:val="20"/>
          <w:szCs w:val="20"/>
        </w:rPr>
        <w:t>3.2.</w:t>
      </w:r>
      <w:r w:rsidRPr="00D56AD7">
        <w:rPr>
          <w:color w:val="00B050"/>
          <w:sz w:val="20"/>
          <w:szCs w:val="20"/>
        </w:rPr>
        <w:t>8</w:t>
      </w:r>
      <w:r>
        <w:rPr>
          <w:sz w:val="20"/>
          <w:szCs w:val="20"/>
        </w:rPr>
        <w:t xml:space="preserve">  </w:t>
      </w:r>
      <w:r>
        <w:rPr>
          <w:i/>
          <w:iCs/>
          <w:sz w:val="20"/>
          <w:szCs w:val="20"/>
        </w:rPr>
        <w:t>reference plane</w:t>
      </w:r>
      <w:r>
        <w:rPr>
          <w:sz w:val="20"/>
          <w:szCs w:val="20"/>
        </w:rPr>
        <w:t xml:space="preserve">, </w:t>
      </w:r>
      <w:r>
        <w:rPr>
          <w:i/>
          <w:iCs/>
          <w:sz w:val="20"/>
          <w:szCs w:val="20"/>
        </w:rPr>
        <w:t>n</w:t>
      </w:r>
      <w:r>
        <w:rPr>
          <w:sz w:val="20"/>
          <w:szCs w:val="20"/>
        </w:rPr>
        <w:t>—The depth above which volume is calculated for Keyence volume measurements.</w:t>
      </w:r>
    </w:p>
    <w:p w14:paraId="65A19686" w14:textId="77777777" w:rsidR="00E10EC2" w:rsidRDefault="00E10EC2" w:rsidP="00E10EC2">
      <w:pPr>
        <w:pStyle w:val="Sub-section"/>
        <w:ind w:firstLine="200"/>
        <w:jc w:val="both"/>
        <w:rPr>
          <w:sz w:val="20"/>
          <w:szCs w:val="20"/>
        </w:rPr>
      </w:pPr>
      <w:bookmarkStart w:id="40" w:name="s00024"/>
      <w:bookmarkStart w:id="41" w:name="s00025"/>
      <w:bookmarkEnd w:id="40"/>
      <w:bookmarkEnd w:id="41"/>
      <w:r>
        <w:rPr>
          <w:sz w:val="20"/>
          <w:szCs w:val="20"/>
        </w:rPr>
        <w:t>3.2.</w:t>
      </w:r>
      <w:r w:rsidRPr="00D56AD7">
        <w:rPr>
          <w:color w:val="00B050"/>
          <w:sz w:val="20"/>
          <w:szCs w:val="20"/>
        </w:rPr>
        <w:t>9</w:t>
      </w:r>
      <w:r>
        <w:rPr>
          <w:sz w:val="20"/>
          <w:szCs w:val="20"/>
        </w:rPr>
        <w:t xml:space="preserve">  </w:t>
      </w:r>
      <w:r>
        <w:rPr>
          <w:i/>
          <w:iCs/>
          <w:sz w:val="20"/>
          <w:szCs w:val="20"/>
        </w:rPr>
        <w:t>lifter crown</w:t>
      </w:r>
      <w:r>
        <w:rPr>
          <w:sz w:val="20"/>
          <w:szCs w:val="20"/>
        </w:rPr>
        <w:t xml:space="preserve">, </w:t>
      </w:r>
      <w:r>
        <w:rPr>
          <w:i/>
          <w:iCs/>
          <w:sz w:val="20"/>
          <w:szCs w:val="20"/>
        </w:rPr>
        <w:t>n</w:t>
      </w:r>
      <w:r>
        <w:rPr>
          <w:sz w:val="20"/>
          <w:szCs w:val="20"/>
        </w:rPr>
        <w:t>—the maximum difference in height measured along to reference axis of the bucket lifters.</w:t>
      </w:r>
    </w:p>
    <w:p w14:paraId="03187AAF" w14:textId="77777777" w:rsidR="00E10EC2" w:rsidRP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 xml:space="preserve">  </w:t>
      </w:r>
      <w:r w:rsidRPr="00E10EC2">
        <w:rPr>
          <w:i/>
          <w:iCs/>
          <w:sz w:val="20"/>
          <w:szCs w:val="20"/>
        </w:rPr>
        <w:t>cam</w:t>
      </w:r>
      <w:r w:rsidRPr="00E10EC2">
        <w:rPr>
          <w:i/>
          <w:iCs/>
          <w:color w:val="00B050"/>
          <w:sz w:val="20"/>
          <w:szCs w:val="20"/>
        </w:rPr>
        <w:t>shaft</w:t>
      </w:r>
      <w:r w:rsidRPr="00E10EC2">
        <w:rPr>
          <w:i/>
          <w:iCs/>
          <w:sz w:val="20"/>
          <w:szCs w:val="20"/>
        </w:rPr>
        <w:t xml:space="preserve"> lobe failure</w:t>
      </w:r>
      <w:r w:rsidRPr="00E10EC2">
        <w:rPr>
          <w:sz w:val="20"/>
          <w:szCs w:val="20"/>
        </w:rPr>
        <w:t xml:space="preserve">, </w:t>
      </w:r>
      <w:r w:rsidRPr="00E10EC2">
        <w:rPr>
          <w:i/>
          <w:iCs/>
          <w:sz w:val="20"/>
          <w:szCs w:val="20"/>
        </w:rPr>
        <w:t>n</w:t>
      </w:r>
      <w:r w:rsidRPr="00E10EC2">
        <w:rPr>
          <w:sz w:val="20"/>
          <w:szCs w:val="20"/>
        </w:rPr>
        <w:t>—</w:t>
      </w:r>
      <w:r w:rsidRPr="00E10EC2">
        <w:rPr>
          <w:color w:val="00B050"/>
          <w:sz w:val="20"/>
          <w:szCs w:val="20"/>
        </w:rPr>
        <w:t>A severe form of wear of a camshaft lobe surface, that influences engine operation and makes it impossible to complete a test.</w:t>
      </w:r>
    </w:p>
    <w:p w14:paraId="5D27438B" w14:textId="77777777" w:rsid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.1</w:t>
      </w:r>
      <w:r w:rsidRPr="00E10EC2">
        <w:rPr>
          <w:i/>
          <w:iCs/>
          <w:sz w:val="20"/>
          <w:szCs w:val="20"/>
        </w:rPr>
        <w:t xml:space="preserve"> Discussion</w:t>
      </w:r>
      <w:r w:rsidRPr="00E10EC2">
        <w:rPr>
          <w:sz w:val="20"/>
          <w:szCs w:val="20"/>
        </w:rPr>
        <w:t>—</w:t>
      </w:r>
      <w:r w:rsidRPr="00E10EC2">
        <w:rPr>
          <w:color w:val="00B050"/>
          <w:sz w:val="20"/>
          <w:szCs w:val="20"/>
        </w:rPr>
        <w:t>T</w:t>
      </w:r>
      <w:r w:rsidRPr="00E10EC2">
        <w:rPr>
          <w:sz w:val="20"/>
          <w:szCs w:val="20"/>
        </w:rPr>
        <w:t>ests that experience cam</w:t>
      </w:r>
      <w:r w:rsidRPr="00E10EC2">
        <w:rPr>
          <w:color w:val="00B050"/>
          <w:sz w:val="20"/>
          <w:szCs w:val="20"/>
        </w:rPr>
        <w:t>shaft</w:t>
      </w:r>
      <w:r w:rsidRPr="00E10EC2">
        <w:rPr>
          <w:sz w:val="20"/>
          <w:szCs w:val="20"/>
        </w:rPr>
        <w:t xml:space="preserve"> lobe failure are considered non-interpretable because the phenomenon does not have a repeatable relationship with test oil.</w:t>
      </w:r>
      <w:r>
        <w:rPr>
          <w:sz w:val="20"/>
          <w:szCs w:val="20"/>
        </w:rPr>
        <w:t xml:space="preserve"> </w:t>
      </w:r>
    </w:p>
    <w:p w14:paraId="46571FA3" w14:textId="77777777" w:rsidR="00E10EC2" w:rsidRPr="00892B0D" w:rsidRDefault="00E10EC2" w:rsidP="00E10EC2">
      <w:pPr>
        <w:pStyle w:val="Sub-section"/>
        <w:ind w:firstLine="200"/>
        <w:jc w:val="both"/>
        <w:rPr>
          <w:sz w:val="20"/>
          <w:szCs w:val="20"/>
          <w:lang w:val="x-none"/>
        </w:rPr>
      </w:pPr>
      <w:r>
        <w:rPr>
          <w:sz w:val="20"/>
          <w:szCs w:val="20"/>
        </w:rPr>
        <w:t>3.2.</w:t>
      </w:r>
      <w:r w:rsidRPr="00D56AD7">
        <w:rPr>
          <w:color w:val="00B050"/>
          <w:sz w:val="20"/>
          <w:szCs w:val="20"/>
        </w:rPr>
        <w:t>11</w:t>
      </w:r>
      <w:r>
        <w:rPr>
          <w:sz w:val="20"/>
          <w:szCs w:val="20"/>
        </w:rPr>
        <w:t xml:space="preserve"> </w:t>
      </w:r>
      <w:r>
        <w:rPr>
          <w:i/>
          <w:sz w:val="20"/>
          <w:szCs w:val="20"/>
        </w:rPr>
        <w:t>Degreasing Solvent—</w:t>
      </w:r>
      <w:r>
        <w:rPr>
          <w:sz w:val="20"/>
          <w:szCs w:val="20"/>
          <w:lang w:val="x-none"/>
        </w:rPr>
        <w:t>M</w:t>
      </w:r>
      <w:r w:rsidRPr="00892B0D">
        <w:rPr>
          <w:sz w:val="20"/>
          <w:szCs w:val="20"/>
          <w:lang w:val="x-none"/>
        </w:rPr>
        <w:t>ineral spirits meeting the requirements of Specification D235, Type II, Class C for Aromatic Content (0 to 2) vol %, Flash Point (61 °C, min) and Color (not darker than +25 on Saybolt Scale or 25 on Pt-Co Scale).</w:t>
      </w:r>
    </w:p>
    <w:p w14:paraId="17658F87" w14:textId="77777777" w:rsidR="00E10EC2" w:rsidRDefault="00E10EC2" w:rsidP="00E10EC2">
      <w:pPr>
        <w:pStyle w:val="Sub-section"/>
        <w:ind w:firstLine="200"/>
        <w:jc w:val="both"/>
        <w:rPr>
          <w:sz w:val="20"/>
          <w:szCs w:val="20"/>
        </w:rPr>
      </w:pPr>
      <w:r w:rsidRPr="00892B0D">
        <w:rPr>
          <w:sz w:val="20"/>
          <w:szCs w:val="20"/>
        </w:rPr>
        <w:t>(Warning-Comb</w:t>
      </w:r>
      <w:r>
        <w:rPr>
          <w:sz w:val="20"/>
          <w:szCs w:val="20"/>
        </w:rPr>
        <w:t>ustible. Health hazard.) A</w:t>
      </w:r>
      <w:r w:rsidRPr="00892B0D">
        <w:rPr>
          <w:sz w:val="20"/>
          <w:szCs w:val="20"/>
        </w:rPr>
        <w:t xml:space="preserve"> Certificate of Analysis</w:t>
      </w:r>
      <w:r>
        <w:rPr>
          <w:sz w:val="20"/>
          <w:szCs w:val="20"/>
        </w:rPr>
        <w:t xml:space="preserve"> is required for each batch of solvent.</w:t>
      </w:r>
    </w:p>
    <w:p w14:paraId="2E3FE352" w14:textId="77777777" w:rsidR="00E10EC2" w:rsidRPr="000610C4" w:rsidRDefault="00E10EC2" w:rsidP="00E10EC2">
      <w:pPr>
        <w:pStyle w:val="Sub-section"/>
        <w:ind w:firstLine="200"/>
        <w:jc w:val="both"/>
        <w:rPr>
          <w:sz w:val="20"/>
        </w:rPr>
      </w:pPr>
      <w:r>
        <w:rPr>
          <w:sz w:val="20"/>
          <w:szCs w:val="20"/>
        </w:rPr>
        <w:t>3.2.</w:t>
      </w:r>
      <w:r w:rsidRPr="00D56AD7">
        <w:rPr>
          <w:color w:val="00B050"/>
          <w:sz w:val="20"/>
          <w:szCs w:val="20"/>
        </w:rPr>
        <w:t>12</w:t>
      </w:r>
      <w:r>
        <w:rPr>
          <w:sz w:val="20"/>
          <w:szCs w:val="20"/>
        </w:rPr>
        <w:t xml:space="preserve"> </w:t>
      </w:r>
      <w:r>
        <w:rPr>
          <w:i/>
          <w:sz w:val="20"/>
          <w:szCs w:val="20"/>
        </w:rPr>
        <w:t>Keyence VR Macrosscope</w:t>
      </w:r>
      <w:r>
        <w:t>–</w:t>
      </w:r>
      <w:r>
        <w:rPr>
          <w:sz w:val="20"/>
        </w:rPr>
        <w:t xml:space="preserve">A wide area optical 3D measurement device produced by the Keyence Corporation used to generate volume loss wear results for Sequence IVB tests. </w:t>
      </w:r>
    </w:p>
    <w:p w14:paraId="35913430" w14:textId="614B1B51" w:rsidR="00892B0D" w:rsidRPr="00892B0D" w:rsidRDefault="00892B0D" w:rsidP="005B6B2A">
      <w:pPr>
        <w:pStyle w:val="Sub-section"/>
        <w:ind w:firstLine="200"/>
        <w:jc w:val="both"/>
        <w:rPr>
          <w:sz w:val="20"/>
          <w:szCs w:val="20"/>
        </w:rPr>
      </w:pPr>
    </w:p>
    <w:p w14:paraId="36F18043" w14:textId="77777777" w:rsidR="005B6B2A" w:rsidRDefault="005B6B2A">
      <w:pPr>
        <w:ind w:firstLine="200"/>
        <w:jc w:val="both"/>
        <w:rPr>
          <w:sz w:val="20"/>
          <w:szCs w:val="20"/>
        </w:rPr>
      </w:pPr>
    </w:p>
    <w:p w14:paraId="4F47312F" w14:textId="77777777" w:rsidR="009E7CF1" w:rsidRDefault="009E7CF1">
      <w:pPr>
        <w:pStyle w:val="Section"/>
        <w:rPr>
          <w:sz w:val="20"/>
          <w:szCs w:val="20"/>
        </w:rPr>
      </w:pPr>
      <w:bookmarkStart w:id="42" w:name="s00026"/>
      <w:bookmarkEnd w:id="42"/>
      <w:r>
        <w:rPr>
          <w:b/>
          <w:bCs/>
          <w:sz w:val="20"/>
          <w:szCs w:val="20"/>
        </w:rPr>
        <w:t xml:space="preserve">4.  Summary of Test Method </w:t>
      </w:r>
    </w:p>
    <w:p w14:paraId="7936BBF3" w14:textId="77777777" w:rsidR="00483B00" w:rsidRDefault="00483B00" w:rsidP="00483B00">
      <w:pPr>
        <w:pStyle w:val="Sub-section"/>
        <w:ind w:firstLine="200"/>
        <w:jc w:val="both"/>
        <w:rPr>
          <w:sz w:val="20"/>
          <w:szCs w:val="20"/>
        </w:rPr>
      </w:pPr>
      <w:r>
        <w:rPr>
          <w:sz w:val="20"/>
          <w:szCs w:val="20"/>
        </w:rPr>
        <w:t xml:space="preserve">4.1  </w:t>
      </w:r>
      <w:r>
        <w:rPr>
          <w:i/>
          <w:iCs/>
          <w:sz w:val="20"/>
          <w:szCs w:val="20"/>
        </w:rPr>
        <w:t>Test Numbering Scheme—</w:t>
      </w:r>
      <w:r>
        <w:rPr>
          <w:sz w:val="20"/>
          <w:szCs w:val="20"/>
        </w:rPr>
        <w:t>Use the test numbering scheme shown below:</w:t>
      </w:r>
    </w:p>
    <w:p w14:paraId="43D55E5A" w14:textId="77777777"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14:paraId="450D8057" w14:textId="77777777" w:rsidTr="00E43345">
        <w:trPr>
          <w:jc w:val="center"/>
        </w:trPr>
        <w:tc>
          <w:tcPr>
            <w:tcW w:w="4367" w:type="dxa"/>
            <w:tcBorders>
              <w:top w:val="nil"/>
              <w:left w:val="nil"/>
              <w:bottom w:val="nil"/>
              <w:right w:val="nil"/>
            </w:tcBorders>
            <w:tcMar>
              <w:top w:w="30" w:type="dxa"/>
              <w:left w:w="30" w:type="dxa"/>
              <w:bottom w:w="30" w:type="dxa"/>
              <w:right w:w="30" w:type="dxa"/>
            </w:tcMar>
          </w:tcPr>
          <w:p w14:paraId="6B916CF2" w14:textId="77777777"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14:paraId="32017055" w14:textId="77777777"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14:paraId="7C3F47D7" w14:textId="467FF4D2" w:rsidR="00483B00" w:rsidRDefault="00483B00" w:rsidP="00E10EC2">
      <w:pPr>
        <w:pStyle w:val="Sub-section"/>
        <w:spacing w:before="24"/>
        <w:ind w:firstLine="200"/>
        <w:jc w:val="both"/>
        <w:rPr>
          <w:sz w:val="20"/>
          <w:szCs w:val="20"/>
        </w:rPr>
      </w:pPr>
      <w:commentRangeStart w:id="43"/>
      <w:r w:rsidRPr="00F71941">
        <w:rPr>
          <w:sz w:val="20"/>
          <w:szCs w:val="20"/>
          <w:highlight w:val="magenta"/>
        </w:rPr>
        <w:t>4</w:t>
      </w:r>
      <w:commentRangeEnd w:id="43"/>
      <w:r w:rsidR="00F71941">
        <w:rPr>
          <w:rStyle w:val="CommentReference"/>
        </w:rPr>
        <w:commentReference w:id="43"/>
      </w:r>
      <w:r w:rsidRPr="00F71941">
        <w:rPr>
          <w:sz w:val="20"/>
          <w:szCs w:val="20"/>
          <w:highlight w:val="magenta"/>
        </w:rPr>
        <w:t>.2</w:t>
      </w:r>
      <w:r>
        <w:rPr>
          <w:sz w:val="20"/>
          <w:szCs w:val="20"/>
        </w:rPr>
        <w:t xml:space="preserve">  </w:t>
      </w:r>
      <w:r>
        <w:rPr>
          <w:i/>
          <w:iCs/>
          <w:sz w:val="20"/>
          <w:szCs w:val="20"/>
        </w:rPr>
        <w:t>Test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Pr="00663583">
        <w:rPr>
          <w:sz w:val="20"/>
          <w:szCs w:val="20"/>
        </w:rPr>
        <w:t xml:space="preserve">cylinder, 1.5 liter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E10EC2">
        <w:rPr>
          <w:sz w:val="20"/>
          <w:szCs w:val="20"/>
        </w:rPr>
        <w:t>A 95 min</w:t>
      </w:r>
      <w:r w:rsidR="00E10EC2" w:rsidRPr="00CD0705">
        <w:rPr>
          <w:sz w:val="20"/>
          <w:szCs w:val="20"/>
        </w:rPr>
        <w:t xml:space="preserve"> </w:t>
      </w:r>
      <w:r w:rsidR="00E10EC2" w:rsidRPr="00144649">
        <w:rPr>
          <w:color w:val="00B050"/>
          <w:sz w:val="20"/>
          <w:szCs w:val="20"/>
        </w:rPr>
        <w:t>break</w:t>
      </w:r>
      <w:r w:rsidR="00E10EC2" w:rsidRPr="00CD0705">
        <w:rPr>
          <w:sz w:val="20"/>
          <w:szCs w:val="20"/>
        </w:rPr>
        <w:t xml:space="preserve">-in </w:t>
      </w:r>
      <w:r w:rsidR="00E10EC2">
        <w:rPr>
          <w:sz w:val="20"/>
          <w:szCs w:val="20"/>
        </w:rPr>
        <w:t>schedule, followed by a 50 h</w:t>
      </w:r>
      <w:r w:rsidR="00E10EC2" w:rsidRPr="00CD0705">
        <w:rPr>
          <w:sz w:val="20"/>
          <w:szCs w:val="20"/>
        </w:rPr>
        <w:t xml:space="preserve"> aging schedule, for Silicon (Si) pacification, is conducted whenever the long block or cylinder head are replaced with new components</w:t>
      </w:r>
      <w:r w:rsidR="00E10EC2" w:rsidRPr="00144649">
        <w:rPr>
          <w:color w:val="00B050"/>
          <w:sz w:val="20"/>
          <w:szCs w:val="20"/>
        </w:rPr>
        <w:t>, or the long block is rebuilt due to camshaft lobe failure</w:t>
      </w:r>
      <w:r w:rsidR="00E10EC2" w:rsidRPr="00CD0705">
        <w:rPr>
          <w:sz w:val="20"/>
          <w:szCs w:val="20"/>
        </w:rPr>
        <w:t>.</w:t>
      </w:r>
    </w:p>
    <w:p w14:paraId="22B3F094" w14:textId="165553FF" w:rsidR="00483B00" w:rsidRPr="001B3777" w:rsidRDefault="00483B00" w:rsidP="001B3777">
      <w:pPr>
        <w:widowControl/>
        <w:rPr>
          <w:rFonts w:ascii="Times-Roman" w:hAnsi="Times-Roman" w:cs="Times-Roman"/>
          <w:color w:val="231F20"/>
          <w:sz w:val="20"/>
          <w:szCs w:val="20"/>
        </w:rPr>
      </w:pPr>
      <w:r>
        <w:rPr>
          <w:sz w:val="20"/>
          <w:szCs w:val="20"/>
        </w:rPr>
        <w:t xml:space="preserve">4.3  </w:t>
      </w:r>
      <w:r>
        <w:rPr>
          <w:i/>
          <w:iCs/>
          <w:sz w:val="20"/>
          <w:szCs w:val="20"/>
        </w:rPr>
        <w:t>Test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w:t>
      </w:r>
      <w:r w:rsidR="00E10EC2">
        <w:rPr>
          <w:iCs/>
          <w:sz w:val="20"/>
          <w:szCs w:val="20"/>
        </w:rPr>
        <w:t>are shown in</w:t>
      </w:r>
      <w:r w:rsidR="00267DE5">
        <w:rPr>
          <w:iCs/>
          <w:sz w:val="20"/>
          <w:szCs w:val="20"/>
        </w:rPr>
        <w:t xml:space="preserve"> </w:t>
      </w:r>
      <w:r w:rsidR="00267DE5" w:rsidRPr="00267DE5">
        <w:rPr>
          <w:iCs/>
          <w:sz w:val="20"/>
          <w:szCs w:val="20"/>
          <w:highlight w:val="cyan"/>
        </w:rPr>
        <w:t>Annex A7</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14:paraId="6C211FC6" w14:textId="1D5564CD" w:rsidR="00483B00" w:rsidRDefault="00483B00" w:rsidP="00483B00">
      <w:pPr>
        <w:pStyle w:val="Sub-section"/>
        <w:ind w:firstLine="200"/>
        <w:jc w:val="both"/>
        <w:rPr>
          <w:sz w:val="20"/>
          <w:szCs w:val="20"/>
        </w:rPr>
      </w:pPr>
      <w:r>
        <w:rPr>
          <w:sz w:val="20"/>
          <w:szCs w:val="20"/>
        </w:rPr>
        <w:t xml:space="preserve">4.4  </w:t>
      </w:r>
      <w:r>
        <w:rPr>
          <w:i/>
          <w:iCs/>
          <w:sz w:val="20"/>
          <w:szCs w:val="20"/>
        </w:rPr>
        <w:t>Test Sequence—</w:t>
      </w:r>
      <w:r>
        <w:rPr>
          <w:sz w:val="20"/>
          <w:szCs w:val="20"/>
        </w:rPr>
        <w:t>After an engine run-in and aging schedule, or after the completion of a previous test, install new te</w:t>
      </w:r>
      <w:r w:rsidR="005B21D1">
        <w:rPr>
          <w:sz w:val="20"/>
          <w:szCs w:val="20"/>
        </w:rPr>
        <w:t>st camshafts and bucket lifters</w:t>
      </w:r>
      <w:r w:rsidR="00E10EC2">
        <w:rPr>
          <w:color w:val="00B050"/>
          <w:sz w:val="20"/>
          <w:szCs w:val="20"/>
        </w:rPr>
        <w:t xml:space="preserve">, </w:t>
      </w:r>
      <w:r w:rsidR="00E10EC2" w:rsidRPr="00144649">
        <w:rPr>
          <w:color w:val="00B050"/>
          <w:sz w:val="20"/>
          <w:szCs w:val="20"/>
        </w:rPr>
        <w:t>spark plugs</w:t>
      </w:r>
      <w:r w:rsidR="00E10EC2">
        <w:rPr>
          <w:color w:val="00B050"/>
          <w:sz w:val="20"/>
          <w:szCs w:val="20"/>
        </w:rPr>
        <w:t>, and a new timing chain tensioner</w:t>
      </w:r>
      <w:r w:rsidR="005B21D1">
        <w:rPr>
          <w:sz w:val="20"/>
          <w:szCs w:val="20"/>
        </w:rPr>
        <w:t xml:space="preserve">.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t>
      </w:r>
      <w:r>
        <w:rPr>
          <w:sz w:val="20"/>
          <w:szCs w:val="20"/>
        </w:rPr>
        <w:t>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w:t>
      </w:r>
      <w:r w:rsidR="00CD7B12" w:rsidRPr="00AD245B">
        <w:rPr>
          <w:sz w:val="20"/>
          <w:szCs w:val="20"/>
        </w:rPr>
        <w:t>s</w:t>
      </w:r>
      <w:r w:rsidRPr="00AD245B">
        <w:rPr>
          <w:sz w:val="20"/>
          <w:szCs w:val="20"/>
        </w:rPr>
        <w:t xml:space="preserve"> transitions. This test cycle (two steady-state stages and two transitions) is</w:t>
      </w:r>
      <w:r>
        <w:rPr>
          <w:sz w:val="20"/>
          <w:szCs w:val="20"/>
        </w:rPr>
        <w:t xml:space="preserve"> repeated 24,000 times.</w:t>
      </w:r>
    </w:p>
    <w:p w14:paraId="4DCCF01B" w14:textId="183E21C8" w:rsidR="00483B00" w:rsidRDefault="00483B00" w:rsidP="00483B00">
      <w:pPr>
        <w:pStyle w:val="Sub-section"/>
        <w:ind w:firstLine="200"/>
        <w:jc w:val="both"/>
        <w:rPr>
          <w:color w:val="FF0000"/>
          <w:sz w:val="20"/>
          <w:szCs w:val="20"/>
        </w:rPr>
      </w:pPr>
      <w:r>
        <w:rPr>
          <w:sz w:val="20"/>
          <w:szCs w:val="20"/>
        </w:rPr>
        <w:t xml:space="preserve">4.5  </w:t>
      </w:r>
      <w:r>
        <w:rPr>
          <w:i/>
          <w:iCs/>
          <w:sz w:val="20"/>
          <w:szCs w:val="20"/>
        </w:rPr>
        <w:t>Analyses Conducted—</w:t>
      </w:r>
      <w:r>
        <w:rPr>
          <w:sz w:val="20"/>
          <w:szCs w:val="20"/>
        </w:rPr>
        <w:t xml:space="preserve">At the completion of the test, the camshaft lobes are measured for heel-to-toe wear and the bucket lifters are measured </w:t>
      </w:r>
      <w:r w:rsidRPr="00E10EC2">
        <w:rPr>
          <w:sz w:val="20"/>
          <w:szCs w:val="20"/>
        </w:rPr>
        <w:t xml:space="preserve">for </w:t>
      </w:r>
      <w:r w:rsidR="00E10EC2" w:rsidRPr="00E10EC2">
        <w:rPr>
          <w:sz w:val="20"/>
          <w:szCs w:val="20"/>
        </w:rPr>
        <w:t>volume loss</w:t>
      </w:r>
      <w:r w:rsidR="00E10EC2" w:rsidRPr="00E10EC2">
        <w:rPr>
          <w:strike/>
          <w:color w:val="00B050"/>
          <w:sz w:val="20"/>
          <w:szCs w:val="20"/>
        </w:rPr>
        <w:t xml:space="preserve"> and mass  loss</w:t>
      </w:r>
      <w:r w:rsidRPr="00E10EC2">
        <w:rPr>
          <w:sz w:val="20"/>
          <w:szCs w:val="20"/>
        </w:rPr>
        <w:t>.</w:t>
      </w:r>
      <w:r>
        <w:rPr>
          <w:sz w:val="20"/>
          <w:szCs w:val="20"/>
        </w:rPr>
        <w:t xml:space="preserve">  Use these measurements to determine the </w:t>
      </w:r>
      <w:r w:rsidR="00E10EC2" w:rsidRPr="00144649">
        <w:rPr>
          <w:strike/>
          <w:color w:val="00B050"/>
          <w:sz w:val="20"/>
          <w:szCs w:val="20"/>
        </w:rPr>
        <w:t>summation</w:t>
      </w:r>
      <w:r w:rsidR="00E10EC2">
        <w:rPr>
          <w:strike/>
          <w:color w:val="00B050"/>
          <w:sz w:val="20"/>
          <w:szCs w:val="20"/>
        </w:rPr>
        <w:t xml:space="preserve"> of,</w:t>
      </w:r>
      <w:r w:rsidR="00E10EC2">
        <w:rPr>
          <w:sz w:val="20"/>
          <w:szCs w:val="20"/>
        </w:rPr>
        <w:t xml:space="preserve"> </w:t>
      </w:r>
      <w:r>
        <w:rPr>
          <w:sz w:val="20"/>
          <w:szCs w:val="20"/>
        </w:rPr>
        <w:t>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taking into account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14:paraId="4A241B58" w14:textId="77777777" w:rsidR="009E7CF1" w:rsidRDefault="009E7CF1">
      <w:pPr>
        <w:rPr>
          <w:b/>
          <w:bCs/>
          <w:sz w:val="20"/>
          <w:szCs w:val="20"/>
        </w:rPr>
      </w:pPr>
    </w:p>
    <w:p w14:paraId="6639C925" w14:textId="77777777" w:rsidR="009E7CF1" w:rsidRDefault="009E7CF1">
      <w:pPr>
        <w:ind w:firstLine="200"/>
        <w:jc w:val="both"/>
        <w:rPr>
          <w:sz w:val="20"/>
          <w:szCs w:val="20"/>
        </w:rPr>
      </w:pPr>
      <w:bookmarkStart w:id="44" w:name="s00027"/>
      <w:bookmarkEnd w:id="44"/>
    </w:p>
    <w:p w14:paraId="51E689E6" w14:textId="77777777" w:rsidR="009E7CF1" w:rsidRDefault="009E7CF1">
      <w:pPr>
        <w:pStyle w:val="Section"/>
        <w:rPr>
          <w:sz w:val="20"/>
          <w:szCs w:val="20"/>
        </w:rPr>
      </w:pPr>
      <w:bookmarkStart w:id="45" w:name="s00032"/>
      <w:bookmarkEnd w:id="45"/>
      <w:r>
        <w:rPr>
          <w:b/>
          <w:bCs/>
          <w:sz w:val="20"/>
          <w:szCs w:val="20"/>
        </w:rPr>
        <w:t xml:space="preserve">5.  Significance and Use </w:t>
      </w:r>
    </w:p>
    <w:p w14:paraId="14452741" w14:textId="77777777" w:rsidR="00483B00" w:rsidRDefault="00483B00" w:rsidP="00483B00">
      <w:pPr>
        <w:pStyle w:val="Sub-section"/>
        <w:ind w:firstLine="200"/>
        <w:jc w:val="both"/>
        <w:rPr>
          <w:sz w:val="20"/>
          <w:szCs w:val="20"/>
        </w:rPr>
      </w:pPr>
      <w:r>
        <w:rPr>
          <w:sz w:val="20"/>
          <w:szCs w:val="20"/>
        </w:rPr>
        <w:t>5.1  This test method was developed to evaluate automotive lubricant’s effect on controlling camshaft lobe and bucket lifter wear for overhead camshaft engines with direct acting bucket lifters.</w:t>
      </w:r>
    </w:p>
    <w:p w14:paraId="5BD9C493" w14:textId="77777777" w:rsidR="00483B00" w:rsidRDefault="00483B00" w:rsidP="00FA26AB">
      <w:pPr>
        <w:pStyle w:val="Note"/>
        <w:spacing w:before="50" w:after="50"/>
        <w:rPr>
          <w:smallCaps/>
          <w:color w:val="FF0000"/>
          <w:sz w:val="22"/>
          <w:szCs w:val="22"/>
        </w:rPr>
      </w:pPr>
    </w:p>
    <w:p w14:paraId="4C571132" w14:textId="22A2C648"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—This test method may be used</w:t>
      </w:r>
      <w:r w:rsidR="00B720C3">
        <w:rPr>
          <w:sz w:val="22"/>
          <w:szCs w:val="22"/>
        </w:rPr>
        <w:t xml:space="preserve"> for engine oil specifications </w:t>
      </w:r>
      <w:r w:rsidRPr="000F4F52">
        <w:rPr>
          <w:sz w:val="22"/>
          <w:szCs w:val="22"/>
        </w:rPr>
        <w:t>such as</w:t>
      </w:r>
      <w:r w:rsidR="00E10EC2">
        <w:rPr>
          <w:sz w:val="22"/>
          <w:szCs w:val="22"/>
        </w:rPr>
        <w:t xml:space="preserve"> </w:t>
      </w:r>
      <w:r w:rsidR="00E10EC2" w:rsidRPr="00E10EC2">
        <w:rPr>
          <w:color w:val="00B050"/>
          <w:sz w:val="22"/>
          <w:szCs w:val="22"/>
        </w:rPr>
        <w:t xml:space="preserve">API X </w:t>
      </w:r>
      <w:r w:rsidR="00E10EC2">
        <w:rPr>
          <w:sz w:val="22"/>
          <w:szCs w:val="22"/>
        </w:rPr>
        <w:t>and</w:t>
      </w:r>
      <w:r w:rsidRPr="000F4F52">
        <w:rPr>
          <w:sz w:val="22"/>
          <w:szCs w:val="22"/>
        </w:rPr>
        <w:t xml:space="preserve"> ILS</w:t>
      </w:r>
      <w:r w:rsidR="00B720C3">
        <w:rPr>
          <w:sz w:val="22"/>
          <w:szCs w:val="22"/>
        </w:rPr>
        <w:t>AC GF 6</w:t>
      </w:r>
      <w:r w:rsidRPr="000F4F52">
        <w:rPr>
          <w:sz w:val="22"/>
          <w:szCs w:val="22"/>
        </w:rPr>
        <w:t>.</w:t>
      </w:r>
    </w:p>
    <w:p w14:paraId="433B842E" w14:textId="77777777" w:rsidR="009E7CF1" w:rsidRDefault="009E7CF1">
      <w:pPr>
        <w:spacing w:before="50" w:after="50"/>
        <w:ind w:firstLine="200"/>
        <w:rPr>
          <w:sz w:val="18"/>
          <w:szCs w:val="18"/>
        </w:rPr>
      </w:pPr>
      <w:bookmarkStart w:id="46" w:name="s00033"/>
      <w:bookmarkEnd w:id="46"/>
    </w:p>
    <w:p w14:paraId="5D4AAA75" w14:textId="77777777" w:rsidR="009E7CF1" w:rsidRDefault="009E7CF1">
      <w:pPr>
        <w:pStyle w:val="Section"/>
        <w:rPr>
          <w:b/>
          <w:bCs/>
          <w:sz w:val="20"/>
          <w:szCs w:val="20"/>
        </w:rPr>
      </w:pPr>
      <w:bookmarkStart w:id="47" w:name="s00034"/>
      <w:bookmarkEnd w:id="47"/>
      <w:r>
        <w:rPr>
          <w:b/>
          <w:bCs/>
          <w:sz w:val="20"/>
          <w:szCs w:val="20"/>
        </w:rPr>
        <w:t>6.  Apparatus</w:t>
      </w:r>
    </w:p>
    <w:p w14:paraId="28F324D6" w14:textId="77777777" w:rsidR="00E10EC2" w:rsidRDefault="00E10EC2">
      <w:pPr>
        <w:pStyle w:val="Section"/>
        <w:rPr>
          <w:sz w:val="20"/>
          <w:szCs w:val="20"/>
        </w:rPr>
      </w:pPr>
    </w:p>
    <w:p w14:paraId="7CAA3654" w14:textId="77777777" w:rsidR="00E10EC2" w:rsidRPr="008D5237" w:rsidRDefault="00E10EC2" w:rsidP="00E10EC2">
      <w:pPr>
        <w:ind w:left="180"/>
        <w:rPr>
          <w:b/>
          <w:bCs/>
          <w:color w:val="00B050"/>
          <w:sz w:val="18"/>
          <w:szCs w:val="18"/>
        </w:rPr>
      </w:pPr>
      <w:r w:rsidRPr="008D5237">
        <w:rPr>
          <w:smallCaps/>
          <w:color w:val="00B050"/>
          <w:sz w:val="18"/>
          <w:szCs w:val="18"/>
        </w:rPr>
        <w:t>Note 2</w:t>
      </w:r>
      <w:r w:rsidRPr="008D5237">
        <w:rPr>
          <w:color w:val="00B050"/>
          <w:sz w:val="18"/>
          <w:szCs w:val="18"/>
        </w:rPr>
        <w:t>— Coordination with the ASTM Committee D02, Subcommittee B, Sequence IV Surveillance Panel is a prerequisite to the use of any equivalent apparatus. Figures are provided throughout the test method to suggest appropriate design details and depict some of the required apparatus.</w:t>
      </w:r>
    </w:p>
    <w:p w14:paraId="147A2ADD" w14:textId="77777777" w:rsidR="009E7CF1" w:rsidRDefault="009E7CF1">
      <w:pPr>
        <w:rPr>
          <w:b/>
          <w:bCs/>
          <w:sz w:val="20"/>
          <w:szCs w:val="20"/>
        </w:rPr>
      </w:pPr>
    </w:p>
    <w:p w14:paraId="2DCB2A64" w14:textId="7EBD2B84" w:rsidR="009E7CF1" w:rsidRDefault="009E7CF1">
      <w:pPr>
        <w:pStyle w:val="Sub-section"/>
        <w:spacing w:before="24"/>
        <w:ind w:firstLine="200"/>
        <w:jc w:val="both"/>
        <w:rPr>
          <w:sz w:val="20"/>
          <w:szCs w:val="20"/>
        </w:rPr>
      </w:pPr>
      <w:bookmarkStart w:id="48" w:name="n00002"/>
      <w:bookmarkStart w:id="49" w:name="s00035"/>
      <w:bookmarkEnd w:id="48"/>
      <w:bookmarkEnd w:id="49"/>
      <w:r>
        <w:rPr>
          <w:sz w:val="20"/>
          <w:szCs w:val="20"/>
        </w:rPr>
        <w:t>6.1 </w:t>
      </w:r>
      <w:r>
        <w:rPr>
          <w:i/>
          <w:iCs/>
          <w:sz w:val="20"/>
          <w:szCs w:val="20"/>
        </w:rPr>
        <w:t>Test Engine—</w:t>
      </w:r>
      <w:r w:rsidR="00DF4DB3">
        <w:rPr>
          <w:sz w:val="20"/>
          <w:szCs w:val="20"/>
        </w:rPr>
        <w:t xml:space="preserve">This test method uses a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xml:space="preserve"> L. See </w:t>
      </w:r>
      <w:r w:rsidR="003F6EC2">
        <w:rPr>
          <w:color w:val="FF0000"/>
          <w:sz w:val="20"/>
          <w:szCs w:val="20"/>
        </w:rPr>
        <w:t>Annex A6</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N·m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14:paraId="66260A74" w14:textId="3A3B5C71" w:rsidR="009E7CF1" w:rsidRDefault="009E7CF1">
      <w:pPr>
        <w:pStyle w:val="Sub-section"/>
        <w:ind w:firstLine="200"/>
        <w:jc w:val="both"/>
        <w:rPr>
          <w:sz w:val="20"/>
          <w:szCs w:val="20"/>
        </w:rPr>
      </w:pPr>
      <w:bookmarkStart w:id="50" w:name="s00036"/>
      <w:bookmarkEnd w:id="50"/>
      <w:commentRangeStart w:id="51"/>
      <w:r>
        <w:rPr>
          <w:sz w:val="20"/>
          <w:szCs w:val="20"/>
        </w:rPr>
        <w:t>6.1.1 </w:t>
      </w:r>
      <w:r w:rsidR="00F71941">
        <w:rPr>
          <w:i/>
          <w:iCs/>
          <w:sz w:val="20"/>
          <w:szCs w:val="20"/>
        </w:rPr>
        <w:t xml:space="preserve">Engine Buildup </w:t>
      </w:r>
      <w:r>
        <w:rPr>
          <w:i/>
          <w:iCs/>
          <w:sz w:val="20"/>
          <w:szCs w:val="20"/>
        </w:rPr>
        <w:t>Area</w:t>
      </w:r>
      <w:commentRangeEnd w:id="51"/>
      <w:r w:rsidR="000F17FC">
        <w:rPr>
          <w:rStyle w:val="CommentReference"/>
        </w:rPr>
        <w:commentReference w:id="51"/>
      </w:r>
      <w:r>
        <w:rPr>
          <w:i/>
          <w:iCs/>
          <w:sz w:val="20"/>
          <w:szCs w:val="20"/>
        </w:rPr>
        <w:t>—</w:t>
      </w:r>
      <w:r>
        <w:rPr>
          <w:sz w:val="20"/>
          <w:szCs w:val="20"/>
        </w:rPr>
        <w:t>The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w:t>
      </w:r>
      <w:r w:rsidR="000F17FC">
        <w:rPr>
          <w:sz w:val="20"/>
          <w:szCs w:val="20"/>
        </w:rPr>
        <w:t xml:space="preserve">on of rust on engine parts. Use </w:t>
      </w:r>
      <w:r>
        <w:rPr>
          <w:sz w:val="20"/>
          <w:szCs w:val="20"/>
        </w:rPr>
        <w:t>uniform temperatures</w:t>
      </w:r>
      <w:r w:rsidR="000F17FC">
        <w:rPr>
          <w:sz w:val="20"/>
          <w:szCs w:val="20"/>
        </w:rPr>
        <w:t xml:space="preserve"> and</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macroscope </w:t>
      </w:r>
      <w:r>
        <w:rPr>
          <w:sz w:val="20"/>
          <w:szCs w:val="20"/>
        </w:rPr>
        <w:t>on a base-plate free of external vibrations.</w:t>
      </w:r>
    </w:p>
    <w:p w14:paraId="162AC2E0" w14:textId="269D61C9" w:rsidR="00F71941" w:rsidRDefault="00F71941">
      <w:pPr>
        <w:pStyle w:val="Sub-section"/>
        <w:ind w:firstLine="200"/>
        <w:jc w:val="both"/>
        <w:rPr>
          <w:sz w:val="20"/>
          <w:szCs w:val="20"/>
        </w:rPr>
      </w:pPr>
      <w:commentRangeStart w:id="52"/>
      <w:r>
        <w:rPr>
          <w:sz w:val="20"/>
          <w:szCs w:val="20"/>
        </w:rPr>
        <w:t>6.1.2 </w:t>
      </w:r>
      <w:r w:rsidRPr="00F71941">
        <w:rPr>
          <w:i/>
          <w:iCs/>
          <w:sz w:val="20"/>
          <w:szCs w:val="20"/>
          <w:highlight w:val="magenta"/>
        </w:rPr>
        <w:t>Measurement Area</w:t>
      </w:r>
      <w:commentRangeEnd w:id="52"/>
      <w:r w:rsidRPr="00F71941">
        <w:rPr>
          <w:rStyle w:val="CommentReference"/>
          <w:highlight w:val="magenta"/>
        </w:rPr>
        <w:commentReference w:id="52"/>
      </w:r>
      <w:r>
        <w:rPr>
          <w:i/>
          <w:iCs/>
          <w:sz w:val="20"/>
          <w:szCs w:val="20"/>
        </w:rPr>
        <w:t>—</w:t>
      </w:r>
      <w:r w:rsidRPr="00F71941">
        <w:rPr>
          <w:sz w:val="20"/>
          <w:szCs w:val="20"/>
        </w:rPr>
        <w:t xml:space="preserve"> </w:t>
      </w:r>
      <w:r>
        <w:rPr>
          <w:sz w:val="20"/>
          <w:szCs w:val="20"/>
        </w:rPr>
        <w:t>Use uniform temperatures and background lighting to ensure repeatable dimensional measurements. Use a Keyence macroscope on a base-plate free of external vibrations.</w:t>
      </w:r>
    </w:p>
    <w:p w14:paraId="5C6BF2F5" w14:textId="12562DB3" w:rsidR="009E7CF1" w:rsidRDefault="00F71941">
      <w:pPr>
        <w:pStyle w:val="Sub-section"/>
        <w:ind w:firstLine="200"/>
        <w:jc w:val="both"/>
        <w:rPr>
          <w:sz w:val="20"/>
          <w:szCs w:val="20"/>
        </w:rPr>
      </w:pPr>
      <w:bookmarkStart w:id="53" w:name="s00037"/>
      <w:bookmarkEnd w:id="53"/>
      <w:r>
        <w:rPr>
          <w:sz w:val="20"/>
          <w:szCs w:val="20"/>
        </w:rPr>
        <w:t>6.1.3</w:t>
      </w:r>
      <w:r w:rsidR="009E7CF1">
        <w:rPr>
          <w:sz w:val="20"/>
          <w:szCs w:val="20"/>
        </w:rPr>
        <w:t> </w:t>
      </w:r>
      <w:r w:rsidR="009E7CF1">
        <w:rPr>
          <w:i/>
          <w:iCs/>
          <w:sz w:val="20"/>
          <w:szCs w:val="20"/>
        </w:rPr>
        <w:t>Engine Operating Area—</w:t>
      </w:r>
      <w:r w:rsidR="009E7CF1">
        <w:rPr>
          <w:sz w:val="20"/>
          <w:szCs w:val="20"/>
        </w:rPr>
        <w:t xml:space="preserve">The laboratory ambient atmosphere shall be reasonably free of contaminants and general wind currents, especially if and when the valve-train parts are installed while the engine remains in the operating area. The temperature and humidity level of the operating area is not specified. </w:t>
      </w:r>
    </w:p>
    <w:p w14:paraId="345493A5" w14:textId="33CB37DC" w:rsidR="009E7CF1" w:rsidRDefault="00F71941">
      <w:pPr>
        <w:pStyle w:val="Sub-section"/>
        <w:ind w:firstLine="200"/>
        <w:jc w:val="both"/>
        <w:rPr>
          <w:sz w:val="20"/>
          <w:szCs w:val="20"/>
        </w:rPr>
      </w:pPr>
      <w:bookmarkStart w:id="54" w:name="s00038"/>
      <w:bookmarkEnd w:id="54"/>
      <w:r>
        <w:rPr>
          <w:sz w:val="20"/>
          <w:szCs w:val="20"/>
        </w:rPr>
        <w:t>6.1.4</w:t>
      </w:r>
      <w:r w:rsidR="009E7CF1">
        <w:rPr>
          <w:sz w:val="20"/>
          <w:szCs w:val="20"/>
        </w:rPr>
        <w:t xml:space="preserve">  </w:t>
      </w:r>
      <w:r w:rsidR="009E7CF1">
        <w:rPr>
          <w:i/>
          <w:iCs/>
          <w:sz w:val="20"/>
          <w:szCs w:val="20"/>
        </w:rPr>
        <w:t>Parts Cleaning Area—</w:t>
      </w:r>
      <w:r w:rsidR="009E7CF1">
        <w:rPr>
          <w:sz w:val="20"/>
          <w:szCs w:val="20"/>
        </w:rPr>
        <w:t>This test method does not specify the ambient atmosphere of the parts cleaning area (</w:t>
      </w:r>
      <w:r w:rsidR="009E7CF1">
        <w:rPr>
          <w:b/>
          <w:bCs/>
          <w:sz w:val="20"/>
          <w:szCs w:val="20"/>
        </w:rPr>
        <w:t>Warning—</w:t>
      </w:r>
      <w:r w:rsidR="009E7CF1">
        <w:rPr>
          <w:sz w:val="20"/>
          <w:szCs w:val="20"/>
        </w:rPr>
        <w:t>Use adequate ventilation in areas while using solvents and cleansers).</w:t>
      </w:r>
    </w:p>
    <w:p w14:paraId="223256E5" w14:textId="77777777" w:rsidR="00E10EC2" w:rsidRPr="00AD245B" w:rsidRDefault="00E10EC2" w:rsidP="00E10EC2">
      <w:pPr>
        <w:pStyle w:val="Sub-section"/>
        <w:ind w:firstLine="200"/>
        <w:jc w:val="both"/>
        <w:rPr>
          <w:sz w:val="20"/>
          <w:szCs w:val="20"/>
        </w:rPr>
      </w:pPr>
      <w:bookmarkStart w:id="55" w:name="s00039"/>
      <w:bookmarkStart w:id="56" w:name="s00059"/>
      <w:bookmarkEnd w:id="55"/>
      <w:bookmarkEnd w:id="56"/>
      <w:r>
        <w:rPr>
          <w:sz w:val="20"/>
          <w:szCs w:val="20"/>
        </w:rPr>
        <w:t xml:space="preserve">6.2  </w:t>
      </w:r>
      <w:r>
        <w:rPr>
          <w:i/>
          <w:iCs/>
          <w:sz w:val="20"/>
          <w:szCs w:val="20"/>
        </w:rPr>
        <w:t>External Engine Modifications—</w:t>
      </w:r>
      <w:r>
        <w:rPr>
          <w:sz w:val="20"/>
          <w:szCs w:val="20"/>
        </w:rPr>
        <w:t xml:space="preserve">Modify the test engine for the valve-train wear test. Install the modified front cover and oil pan from the approved supplier. Install an oil filter adapter at the location of the stock oil filter housing, as shown in </w:t>
      </w:r>
      <w:r w:rsidRPr="00272464">
        <w:rPr>
          <w:color w:val="00B050"/>
          <w:sz w:val="20"/>
          <w:szCs w:val="20"/>
        </w:rPr>
        <w:t>the Sequence IVB Engine Assembly Manual Section 1</w:t>
      </w:r>
      <w:r>
        <w:rPr>
          <w:sz w:val="20"/>
          <w:szCs w:val="20"/>
        </w:rPr>
        <w:t xml:space="preserve">. Install fittings for various temperature and pressure measurements as required by the test method. Replace the Toyota production </w:t>
      </w:r>
      <w:r w:rsidRPr="00272464">
        <w:rPr>
          <w:color w:val="00B050"/>
          <w:sz w:val="20"/>
          <w:szCs w:val="20"/>
        </w:rPr>
        <w:t>rocke</w:t>
      </w:r>
      <w:r>
        <w:rPr>
          <w:color w:val="00B050"/>
          <w:sz w:val="20"/>
          <w:szCs w:val="20"/>
        </w:rPr>
        <w:t>r arm</w:t>
      </w:r>
      <w:r>
        <w:rPr>
          <w:sz w:val="20"/>
          <w:szCs w:val="20"/>
        </w:rPr>
        <w:t xml:space="preserve"> cover with a specially manufactured aluminum jacketed </w:t>
      </w:r>
      <w:r w:rsidRPr="00272464">
        <w:rPr>
          <w:color w:val="00B050"/>
          <w:sz w:val="20"/>
          <w:szCs w:val="20"/>
        </w:rPr>
        <w:t>rocke</w:t>
      </w:r>
      <w:r>
        <w:rPr>
          <w:color w:val="00B050"/>
          <w:sz w:val="20"/>
          <w:szCs w:val="20"/>
        </w:rPr>
        <w:t>r arm</w:t>
      </w:r>
      <w:r>
        <w:rPr>
          <w:sz w:val="20"/>
          <w:szCs w:val="20"/>
        </w:rPr>
        <w:t xml:space="preserve"> cover (part# OHTIVB-002-1). Route the </w:t>
      </w:r>
      <w:r w:rsidRPr="00272464">
        <w:rPr>
          <w:color w:val="00B050"/>
          <w:sz w:val="20"/>
          <w:szCs w:val="20"/>
        </w:rPr>
        <w:t>rocker</w:t>
      </w:r>
      <w:r>
        <w:rPr>
          <w:color w:val="00B050"/>
          <w:sz w:val="20"/>
          <w:szCs w:val="20"/>
        </w:rPr>
        <w:t xml:space="preserve"> arm</w:t>
      </w:r>
      <w:r w:rsidRPr="00272464">
        <w:rPr>
          <w:color w:val="00B050"/>
          <w:sz w:val="20"/>
          <w:szCs w:val="20"/>
        </w:rPr>
        <w:t xml:space="preserve"> cover</w:t>
      </w:r>
      <w:r>
        <w:rPr>
          <w:sz w:val="20"/>
          <w:szCs w:val="20"/>
        </w:rPr>
        <w:t xml:space="preserve"> coolant through this jacket. </w:t>
      </w:r>
      <w:bookmarkStart w:id="57" w:name="s00040"/>
      <w:bookmarkStart w:id="58" w:name="f00001"/>
      <w:bookmarkStart w:id="59" w:name="s00045"/>
      <w:bookmarkStart w:id="60" w:name="s00055"/>
      <w:bookmarkStart w:id="61" w:name="t00001"/>
      <w:bookmarkEnd w:id="57"/>
      <w:bookmarkEnd w:id="58"/>
      <w:bookmarkEnd w:id="59"/>
      <w:bookmarkEnd w:id="60"/>
      <w:bookmarkEnd w:id="61"/>
    </w:p>
    <w:p w14:paraId="249B3253" w14:textId="77777777" w:rsidR="009E7CF1" w:rsidRDefault="009E7CF1">
      <w:pPr>
        <w:pStyle w:val="Sub-section"/>
        <w:ind w:firstLine="200"/>
        <w:jc w:val="both"/>
        <w:rPr>
          <w:sz w:val="20"/>
          <w:szCs w:val="20"/>
        </w:rPr>
      </w:pPr>
      <w:r>
        <w:rPr>
          <w:sz w:val="20"/>
          <w:szCs w:val="20"/>
        </w:rPr>
        <w:t xml:space="preserve">6.3  </w:t>
      </w:r>
      <w:r>
        <w:rPr>
          <w:i/>
          <w:iCs/>
          <w:sz w:val="20"/>
          <w:szCs w:val="20"/>
        </w:rPr>
        <w:t>Test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14:paraId="70E66FA5" w14:textId="176CC95B" w:rsidR="009E7CF1" w:rsidRDefault="009E7CF1">
      <w:pPr>
        <w:pStyle w:val="Sub-section"/>
        <w:ind w:firstLine="200"/>
        <w:jc w:val="both"/>
        <w:rPr>
          <w:sz w:val="20"/>
          <w:szCs w:val="20"/>
        </w:rPr>
      </w:pPr>
      <w:bookmarkStart w:id="62" w:name="s00060"/>
      <w:bookmarkEnd w:id="62"/>
      <w:r>
        <w:rPr>
          <w:sz w:val="20"/>
          <w:szCs w:val="20"/>
        </w:rPr>
        <w:t xml:space="preserve">6.3.1  </w:t>
      </w:r>
      <w:r>
        <w:rPr>
          <w:i/>
          <w:iCs/>
          <w:sz w:val="20"/>
          <w:szCs w:val="20"/>
        </w:rPr>
        <w:t>Computer Data Acquisition System—</w:t>
      </w:r>
      <w:r>
        <w:rPr>
          <w:sz w:val="20"/>
          <w:szCs w:val="20"/>
        </w:rPr>
        <w:t xml:space="preserve">The procedure shown in </w:t>
      </w:r>
      <w:hyperlink w:anchor="s00061" w:history="1">
        <w:r>
          <w:rPr>
            <w:color w:val="FF0000"/>
            <w:sz w:val="20"/>
            <w:szCs w:val="20"/>
          </w:rPr>
          <w:t xml:space="preserve">6.3.1.1 – </w:t>
        </w:r>
      </w:hyperlink>
      <w:hyperlink w:anchor="s00063" w:history="1">
        <w:r>
          <w:rPr>
            <w:color w:val="FF0000"/>
            <w:sz w:val="20"/>
            <w:szCs w:val="20"/>
          </w:rPr>
          <w:t>6.3.1.3</w:t>
        </w:r>
      </w:hyperlink>
      <w:r>
        <w:rPr>
          <w:sz w:val="20"/>
          <w:szCs w:val="20"/>
        </w:rPr>
        <w:t xml:space="preserve"> details the test stand log operational data with a computer data acquisition system using sensor configurations, and is in compliance with Data Acquisition and Control Automation II</w:t>
      </w:r>
      <w:r w:rsidR="00B30C7C">
        <w:rPr>
          <w:rStyle w:val="FootnoteReference"/>
          <w:sz w:val="20"/>
          <w:szCs w:val="20"/>
        </w:rPr>
        <w:footnoteReference w:id="5"/>
      </w:r>
      <w:r>
        <w:rPr>
          <w:sz w:val="20"/>
          <w:szCs w:val="20"/>
        </w:rPr>
        <w:t xml:space="preserve">. Consider a test that has </w:t>
      </w:r>
      <w:r w:rsidRPr="00D135D8">
        <w:rPr>
          <w:sz w:val="20"/>
          <w:szCs w:val="20"/>
        </w:rPr>
        <w:t>greater than 2 h</w:t>
      </w:r>
      <w:r>
        <w:rPr>
          <w:sz w:val="20"/>
          <w:szCs w:val="20"/>
        </w:rPr>
        <w:t xml:space="preserve"> without data acquisition on any controlled parameter to be operationally invalid.</w:t>
      </w:r>
    </w:p>
    <w:p w14:paraId="53560773" w14:textId="77777777" w:rsidR="009E7CF1" w:rsidRDefault="009E7CF1">
      <w:pPr>
        <w:pStyle w:val="Sub-section"/>
        <w:ind w:firstLine="200"/>
        <w:jc w:val="both"/>
        <w:rPr>
          <w:sz w:val="20"/>
          <w:szCs w:val="20"/>
        </w:rPr>
      </w:pPr>
      <w:bookmarkStart w:id="63" w:name="s00061"/>
      <w:bookmarkEnd w:id="63"/>
      <w:r>
        <w:rPr>
          <w:sz w:val="20"/>
          <w:szCs w:val="20"/>
        </w:rPr>
        <w:t xml:space="preserve">6.3.1.1  </w:t>
      </w:r>
      <w:r>
        <w:rPr>
          <w:i/>
          <w:iCs/>
          <w:sz w:val="20"/>
          <w:szCs w:val="20"/>
        </w:rPr>
        <w:t>Frequency of Logged Data—</w:t>
      </w:r>
      <w:r>
        <w:rPr>
          <w:sz w:val="20"/>
          <w:szCs w:val="20"/>
        </w:rPr>
        <w:t xml:space="preserve">Log </w:t>
      </w:r>
      <w:r w:rsidR="00A709D3">
        <w:rPr>
          <w:sz w:val="20"/>
          <w:szCs w:val="20"/>
        </w:rPr>
        <w:t>data at 1 Hz during all 4 stages of all test cycles</w:t>
      </w:r>
      <w:r>
        <w:rPr>
          <w:sz w:val="20"/>
          <w:szCs w:val="20"/>
        </w:rPr>
        <w:t xml:space="preserve">. </w:t>
      </w:r>
    </w:p>
    <w:p w14:paraId="20EB5899" w14:textId="73EA090F"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14:paraId="2668A005" w14:textId="424222FF" w:rsidR="009E7CF1" w:rsidRDefault="009E7CF1">
      <w:pPr>
        <w:pStyle w:val="Sub-section"/>
        <w:ind w:firstLine="200"/>
        <w:jc w:val="both"/>
        <w:rPr>
          <w:sz w:val="20"/>
          <w:szCs w:val="20"/>
        </w:rPr>
      </w:pPr>
      <w:bookmarkStart w:id="64" w:name="s00062"/>
      <w:bookmarkStart w:id="65" w:name="s00063"/>
      <w:bookmarkEnd w:id="64"/>
      <w:bookmarkEnd w:id="65"/>
      <w:r>
        <w:rPr>
          <w:sz w:val="20"/>
          <w:szCs w:val="20"/>
        </w:rPr>
        <w:t xml:space="preserve">6.3.1.3  </w:t>
      </w:r>
      <w:r>
        <w:rPr>
          <w:i/>
          <w:iCs/>
          <w:sz w:val="20"/>
          <w:szCs w:val="20"/>
        </w:rPr>
        <w:t>System Time Response for Logged Data—</w:t>
      </w:r>
      <w:r>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Pr>
          <w:sz w:val="20"/>
          <w:szCs w:val="20"/>
        </w:rPr>
        <w:t>. The system time response includes the total system of sensor, transducer, analog signal attenuation, and computer digital filtering. Use single-pole type filters for attenuation.</w:t>
      </w:r>
    </w:p>
    <w:p w14:paraId="70D20CBF" w14:textId="77777777" w:rsidR="00AC3E15" w:rsidRDefault="00AC3E15">
      <w:pPr>
        <w:pStyle w:val="Sub-section"/>
        <w:ind w:firstLine="200"/>
        <w:jc w:val="both"/>
        <w:rPr>
          <w:sz w:val="20"/>
          <w:szCs w:val="20"/>
        </w:rPr>
      </w:pPr>
    </w:p>
    <w:p w14:paraId="453FFD50" w14:textId="77777777" w:rsidR="00AC3E15" w:rsidRDefault="00AC3E15">
      <w:pPr>
        <w:pStyle w:val="Sub-section"/>
        <w:ind w:firstLine="200"/>
        <w:jc w:val="both"/>
        <w:rPr>
          <w:sz w:val="20"/>
          <w:szCs w:val="20"/>
        </w:rPr>
      </w:pPr>
    </w:p>
    <w:p w14:paraId="42E5BEB4" w14:textId="77777777" w:rsidR="00AC3E15" w:rsidRDefault="00AC3E15">
      <w:pPr>
        <w:pStyle w:val="Sub-section"/>
        <w:ind w:firstLine="200"/>
        <w:jc w:val="both"/>
        <w:rPr>
          <w:sz w:val="20"/>
          <w:szCs w:val="20"/>
        </w:rPr>
      </w:pPr>
    </w:p>
    <w:p w14:paraId="16CFA01C" w14:textId="12DE6B92"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14:paraId="2ADF8DFB" w14:textId="77777777"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14:paraId="65E2C219" w14:textId="77777777" w:rsidR="009420FE" w:rsidRPr="009420FE" w:rsidRDefault="009420FE" w:rsidP="009420FE">
            <w:pPr>
              <w:jc w:val="center"/>
              <w:rPr>
                <w:rFonts w:ascii="Arial" w:hAnsi="Arial" w:cs="Arial"/>
                <w:b/>
                <w:color w:val="000000"/>
                <w:sz w:val="14"/>
                <w:szCs w:val="14"/>
              </w:rPr>
            </w:pPr>
            <w:bookmarkStart w:id="66" w:name="t00002"/>
            <w:bookmarkEnd w:id="66"/>
            <w:r w:rsidRPr="009420FE">
              <w:rPr>
                <w:rFonts w:ascii="Arial" w:hAnsi="Arial" w:cs="Arial"/>
                <w:b/>
                <w:color w:val="000000"/>
                <w:sz w:val="14"/>
                <w:szCs w:val="14"/>
              </w:rPr>
              <w:lastRenderedPageBreak/>
              <w:t>Parameter</w:t>
            </w:r>
          </w:p>
        </w:tc>
        <w:tc>
          <w:tcPr>
            <w:tcW w:w="1080" w:type="dxa"/>
            <w:tcBorders>
              <w:top w:val="single" w:sz="12" w:space="0" w:color="auto"/>
              <w:bottom w:val="single" w:sz="6" w:space="0" w:color="auto"/>
            </w:tcBorders>
            <w:shd w:val="clear" w:color="auto" w:fill="auto"/>
            <w:noWrap/>
            <w:vAlign w:val="center"/>
            <w:hideMark/>
          </w:tcPr>
          <w:p w14:paraId="473D2BB9" w14:textId="77777777"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14:paraId="10C32E9A" w14:textId="77777777"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14:paraId="489A146B" w14:textId="77777777" w:rsidTr="009420FE">
        <w:trPr>
          <w:trHeight w:val="315"/>
          <w:jc w:val="center"/>
        </w:trPr>
        <w:tc>
          <w:tcPr>
            <w:tcW w:w="3782" w:type="dxa"/>
            <w:tcBorders>
              <w:top w:val="single" w:sz="6" w:space="0" w:color="auto"/>
            </w:tcBorders>
            <w:shd w:val="clear" w:color="auto" w:fill="auto"/>
            <w:noWrap/>
            <w:vAlign w:val="bottom"/>
            <w:hideMark/>
          </w:tcPr>
          <w:p w14:paraId="5D56AD5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14:paraId="61442C81"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14:paraId="0F6C4B8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2D2A26BE" w14:textId="77777777" w:rsidTr="009420FE">
        <w:trPr>
          <w:trHeight w:val="315"/>
          <w:jc w:val="center"/>
        </w:trPr>
        <w:tc>
          <w:tcPr>
            <w:tcW w:w="3782" w:type="dxa"/>
            <w:tcBorders>
              <w:top w:val="nil"/>
            </w:tcBorders>
            <w:shd w:val="clear" w:color="auto" w:fill="auto"/>
            <w:noWrap/>
            <w:vAlign w:val="bottom"/>
            <w:hideMark/>
          </w:tcPr>
          <w:p w14:paraId="5A0E2450"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14:paraId="6B93E9ED"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14:paraId="248213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40B6BE2A" w14:textId="77777777" w:rsidTr="009420FE">
        <w:trPr>
          <w:trHeight w:val="315"/>
          <w:jc w:val="center"/>
        </w:trPr>
        <w:tc>
          <w:tcPr>
            <w:tcW w:w="3782" w:type="dxa"/>
            <w:tcBorders>
              <w:top w:val="nil"/>
            </w:tcBorders>
            <w:shd w:val="clear" w:color="auto" w:fill="auto"/>
            <w:noWrap/>
            <w:vAlign w:val="bottom"/>
            <w:hideMark/>
          </w:tcPr>
          <w:p w14:paraId="451D1759"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14:paraId="0815806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afr</w:t>
            </w:r>
          </w:p>
        </w:tc>
        <w:tc>
          <w:tcPr>
            <w:tcW w:w="1440" w:type="dxa"/>
            <w:tcBorders>
              <w:top w:val="nil"/>
            </w:tcBorders>
            <w:shd w:val="clear" w:color="auto" w:fill="auto"/>
            <w:noWrap/>
            <w:vAlign w:val="bottom"/>
            <w:hideMark/>
          </w:tcPr>
          <w:p w14:paraId="3BEAFB48"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14:paraId="1931494E" w14:textId="77777777" w:rsidTr="009420FE">
        <w:trPr>
          <w:trHeight w:val="315"/>
          <w:jc w:val="center"/>
        </w:trPr>
        <w:tc>
          <w:tcPr>
            <w:tcW w:w="3782" w:type="dxa"/>
            <w:tcBorders>
              <w:top w:val="nil"/>
            </w:tcBorders>
            <w:shd w:val="clear" w:color="auto" w:fill="auto"/>
            <w:noWrap/>
            <w:vAlign w:val="bottom"/>
            <w:hideMark/>
          </w:tcPr>
          <w:p w14:paraId="3DAA364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14:paraId="45F07C7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35E47A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29D21300" w14:textId="77777777" w:rsidTr="009420FE">
        <w:trPr>
          <w:trHeight w:val="315"/>
          <w:jc w:val="center"/>
        </w:trPr>
        <w:tc>
          <w:tcPr>
            <w:tcW w:w="3782" w:type="dxa"/>
            <w:tcBorders>
              <w:top w:val="nil"/>
            </w:tcBorders>
            <w:shd w:val="clear" w:color="auto" w:fill="auto"/>
            <w:noWrap/>
            <w:vAlign w:val="bottom"/>
            <w:hideMark/>
          </w:tcPr>
          <w:p w14:paraId="12D5E717"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14:paraId="330F28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678664B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61EECD2E" w14:textId="77777777" w:rsidTr="009420FE">
        <w:trPr>
          <w:trHeight w:val="315"/>
          <w:jc w:val="center"/>
        </w:trPr>
        <w:tc>
          <w:tcPr>
            <w:tcW w:w="3782" w:type="dxa"/>
            <w:tcBorders>
              <w:top w:val="nil"/>
            </w:tcBorders>
            <w:shd w:val="clear" w:color="auto" w:fill="auto"/>
            <w:noWrap/>
            <w:vAlign w:val="bottom"/>
            <w:hideMark/>
          </w:tcPr>
          <w:p w14:paraId="7B2FB705"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14:paraId="708D3AB7"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kPaG</w:t>
            </w:r>
          </w:p>
        </w:tc>
        <w:tc>
          <w:tcPr>
            <w:tcW w:w="1440" w:type="dxa"/>
            <w:tcBorders>
              <w:top w:val="nil"/>
            </w:tcBorders>
            <w:shd w:val="clear" w:color="auto" w:fill="auto"/>
            <w:noWrap/>
            <w:vAlign w:val="bottom"/>
            <w:hideMark/>
          </w:tcPr>
          <w:p w14:paraId="75128114"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752B4597" w14:textId="77777777" w:rsidTr="009420FE">
        <w:trPr>
          <w:trHeight w:val="315"/>
          <w:jc w:val="center"/>
        </w:trPr>
        <w:tc>
          <w:tcPr>
            <w:tcW w:w="3782" w:type="dxa"/>
            <w:tcBorders>
              <w:top w:val="nil"/>
            </w:tcBorders>
            <w:shd w:val="clear" w:color="auto" w:fill="auto"/>
            <w:noWrap/>
            <w:vAlign w:val="bottom"/>
            <w:hideMark/>
          </w:tcPr>
          <w:p w14:paraId="214253BA"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14:paraId="0892BD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KpaA</w:t>
            </w:r>
          </w:p>
        </w:tc>
        <w:tc>
          <w:tcPr>
            <w:tcW w:w="1440" w:type="dxa"/>
            <w:tcBorders>
              <w:top w:val="nil"/>
            </w:tcBorders>
            <w:shd w:val="clear" w:color="auto" w:fill="auto"/>
            <w:noWrap/>
            <w:vAlign w:val="bottom"/>
            <w:hideMark/>
          </w:tcPr>
          <w:p w14:paraId="0073CA79"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62AB571C" w14:textId="77777777" w:rsidTr="009420FE">
        <w:trPr>
          <w:trHeight w:val="315"/>
          <w:jc w:val="center"/>
        </w:trPr>
        <w:tc>
          <w:tcPr>
            <w:tcW w:w="3782" w:type="dxa"/>
            <w:tcBorders>
              <w:top w:val="nil"/>
              <w:bottom w:val="single" w:sz="4" w:space="0" w:color="auto"/>
            </w:tcBorders>
            <w:shd w:val="clear" w:color="auto" w:fill="auto"/>
            <w:noWrap/>
            <w:vAlign w:val="bottom"/>
            <w:hideMark/>
          </w:tcPr>
          <w:p w14:paraId="1819B68F"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Humidity</w:t>
            </w:r>
          </w:p>
        </w:tc>
        <w:tc>
          <w:tcPr>
            <w:tcW w:w="1080" w:type="dxa"/>
            <w:tcBorders>
              <w:top w:val="nil"/>
              <w:bottom w:val="single" w:sz="4" w:space="0" w:color="auto"/>
            </w:tcBorders>
            <w:shd w:val="clear" w:color="auto" w:fill="auto"/>
            <w:noWrap/>
            <w:vAlign w:val="bottom"/>
            <w:hideMark/>
          </w:tcPr>
          <w:p w14:paraId="2D7D3EFA"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14:paraId="38E5CB0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14:paraId="6FA0328C" w14:textId="77777777" w:rsidR="009420FE" w:rsidRDefault="009420FE" w:rsidP="009420FE">
      <w:pPr>
        <w:pStyle w:val="TableTitle"/>
        <w:keepNext/>
        <w:spacing w:before="100"/>
        <w:rPr>
          <w:rFonts w:ascii="Arial" w:hAnsi="Arial" w:cs="Arial"/>
          <w:b/>
          <w:bCs/>
          <w:sz w:val="18"/>
          <w:szCs w:val="18"/>
        </w:rPr>
      </w:pPr>
    </w:p>
    <w:p w14:paraId="038B4D11" w14:textId="77777777" w:rsidR="0026075C" w:rsidRDefault="0026075C">
      <w:pPr>
        <w:pStyle w:val="TableTitle"/>
        <w:keepNext/>
        <w:spacing w:before="100"/>
        <w:jc w:val="center"/>
        <w:rPr>
          <w:rFonts w:ascii="Arial" w:hAnsi="Arial" w:cs="Arial"/>
          <w:b/>
          <w:bCs/>
          <w:sz w:val="18"/>
          <w:szCs w:val="18"/>
        </w:rPr>
      </w:pPr>
    </w:p>
    <w:p w14:paraId="704F3BA4" w14:textId="27E7BBCC"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Response</w:t>
      </w:r>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14:paraId="0E98B4FC" w14:textId="77777777"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14:paraId="485E9807"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FB1670"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(one time constant)</w:t>
            </w:r>
          </w:p>
        </w:tc>
      </w:tr>
      <w:tr w:rsidR="009E7CF1" w14:paraId="04385D99" w14:textId="77777777">
        <w:trPr>
          <w:jc w:val="center"/>
        </w:trPr>
        <w:tc>
          <w:tcPr>
            <w:tcW w:w="2552" w:type="dxa"/>
            <w:tcBorders>
              <w:top w:val="nil"/>
              <w:left w:val="nil"/>
              <w:bottom w:val="nil"/>
              <w:right w:val="nil"/>
            </w:tcBorders>
            <w:tcMar>
              <w:top w:w="30" w:type="dxa"/>
              <w:left w:w="30" w:type="dxa"/>
              <w:bottom w:w="30" w:type="dxa"/>
              <w:right w:w="30" w:type="dxa"/>
            </w:tcMar>
          </w:tcPr>
          <w:p w14:paraId="1363E969" w14:textId="77777777"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14:paraId="7AFE2E05" w14:textId="61CF3089"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14:paraId="44B2B97D" w14:textId="77777777">
        <w:trPr>
          <w:jc w:val="center"/>
        </w:trPr>
        <w:tc>
          <w:tcPr>
            <w:tcW w:w="2552" w:type="dxa"/>
            <w:tcBorders>
              <w:top w:val="nil"/>
              <w:left w:val="nil"/>
              <w:bottom w:val="nil"/>
              <w:right w:val="nil"/>
            </w:tcBorders>
            <w:tcMar>
              <w:top w:w="30" w:type="dxa"/>
              <w:left w:w="30" w:type="dxa"/>
              <w:bottom w:w="30" w:type="dxa"/>
              <w:right w:w="30" w:type="dxa"/>
            </w:tcMar>
          </w:tcPr>
          <w:p w14:paraId="016B59BA" w14:textId="77777777"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14:paraId="0E5DEF51" w14:textId="306C1EAC"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14:paraId="6D043D91" w14:textId="77777777">
        <w:trPr>
          <w:jc w:val="center"/>
        </w:trPr>
        <w:tc>
          <w:tcPr>
            <w:tcW w:w="2552" w:type="dxa"/>
            <w:tcBorders>
              <w:top w:val="nil"/>
              <w:left w:val="nil"/>
              <w:bottom w:val="nil"/>
              <w:right w:val="nil"/>
            </w:tcBorders>
            <w:tcMar>
              <w:top w:w="30" w:type="dxa"/>
              <w:left w:w="30" w:type="dxa"/>
              <w:bottom w:w="30" w:type="dxa"/>
              <w:right w:w="30" w:type="dxa"/>
            </w:tcMar>
          </w:tcPr>
          <w:p w14:paraId="1782C532" w14:textId="77777777" w:rsidR="009E7CF1" w:rsidRPr="00416052" w:rsidRDefault="009E7CF1">
            <w:pPr>
              <w:spacing w:before="20"/>
              <w:rPr>
                <w:rFonts w:ascii="Arial" w:hAnsi="Arial" w:cs="Arial"/>
                <w:sz w:val="14"/>
                <w:szCs w:val="14"/>
                <w:highlight w:val="magenta"/>
              </w:rPr>
            </w:pPr>
            <w:commentRangeStart w:id="67"/>
            <w:r w:rsidRPr="00416052">
              <w:rPr>
                <w:rFonts w:ascii="Arial" w:hAnsi="Arial" w:cs="Arial"/>
                <w:sz w:val="14"/>
                <w:szCs w:val="14"/>
                <w:highlight w:val="magenta"/>
              </w:rPr>
              <w:t>Coolant Flow</w:t>
            </w:r>
          </w:p>
        </w:tc>
        <w:tc>
          <w:tcPr>
            <w:tcW w:w="1826" w:type="dxa"/>
            <w:tcBorders>
              <w:top w:val="nil"/>
              <w:left w:val="nil"/>
              <w:bottom w:val="nil"/>
              <w:right w:val="nil"/>
            </w:tcBorders>
            <w:tcMar>
              <w:top w:w="30" w:type="dxa"/>
              <w:left w:w="30" w:type="dxa"/>
              <w:bottom w:w="30" w:type="dxa"/>
              <w:right w:w="30" w:type="dxa"/>
            </w:tcMar>
          </w:tcPr>
          <w:p w14:paraId="0ED3C39E" w14:textId="04636B2A" w:rsidR="009E7CF1" w:rsidRPr="00416052" w:rsidRDefault="009E7CF1">
            <w:pPr>
              <w:spacing w:before="20"/>
              <w:jc w:val="center"/>
              <w:rPr>
                <w:rFonts w:ascii="Arial" w:hAnsi="Arial" w:cs="Arial"/>
                <w:sz w:val="14"/>
                <w:szCs w:val="14"/>
                <w:highlight w:val="magenta"/>
              </w:rPr>
            </w:pPr>
            <w:r w:rsidRPr="00416052">
              <w:rPr>
                <w:rFonts w:ascii="Arial" w:hAnsi="Arial" w:cs="Arial"/>
                <w:sz w:val="14"/>
                <w:szCs w:val="14"/>
                <w:highlight w:val="magenta"/>
              </w:rPr>
              <w:t>2.5 s</w:t>
            </w:r>
            <w:r w:rsidR="00416052">
              <w:rPr>
                <w:rFonts w:ascii="Arial" w:hAnsi="Arial" w:cs="Arial"/>
                <w:sz w:val="14"/>
                <w:szCs w:val="14"/>
                <w:highlight w:val="magenta"/>
              </w:rPr>
              <w:t>?</w:t>
            </w:r>
            <w:commentRangeEnd w:id="67"/>
            <w:r w:rsidR="00AB4213">
              <w:rPr>
                <w:rStyle w:val="CommentReference"/>
              </w:rPr>
              <w:commentReference w:id="67"/>
            </w:r>
          </w:p>
        </w:tc>
      </w:tr>
      <w:tr w:rsidR="009E7CF1" w14:paraId="4B36E220" w14:textId="77777777">
        <w:trPr>
          <w:jc w:val="center"/>
        </w:trPr>
        <w:tc>
          <w:tcPr>
            <w:tcW w:w="2552" w:type="dxa"/>
            <w:tcBorders>
              <w:top w:val="nil"/>
              <w:left w:val="nil"/>
              <w:bottom w:val="nil"/>
              <w:right w:val="nil"/>
            </w:tcBorders>
            <w:tcMar>
              <w:top w:w="30" w:type="dxa"/>
              <w:left w:w="30" w:type="dxa"/>
              <w:bottom w:w="30" w:type="dxa"/>
              <w:right w:w="30" w:type="dxa"/>
            </w:tcMar>
          </w:tcPr>
          <w:p w14:paraId="56BAD438" w14:textId="77777777"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14:paraId="586C3B97" w14:textId="77777777" w:rsidR="009E7CF1" w:rsidRDefault="009E7CF1">
            <w:pPr>
              <w:spacing w:before="20"/>
              <w:jc w:val="center"/>
              <w:rPr>
                <w:rFonts w:ascii="Arial" w:hAnsi="Arial" w:cs="Arial"/>
                <w:sz w:val="14"/>
                <w:szCs w:val="14"/>
              </w:rPr>
            </w:pPr>
            <w:r>
              <w:rPr>
                <w:rFonts w:ascii="Arial" w:hAnsi="Arial" w:cs="Arial"/>
                <w:sz w:val="14"/>
                <w:szCs w:val="14"/>
              </w:rPr>
              <w:t>2.0 s</w:t>
            </w:r>
          </w:p>
        </w:tc>
      </w:tr>
      <w:tr w:rsidR="009E7CF1" w14:paraId="5D6D3799" w14:textId="77777777">
        <w:trPr>
          <w:jc w:val="center"/>
        </w:trPr>
        <w:tc>
          <w:tcPr>
            <w:tcW w:w="2552" w:type="dxa"/>
            <w:tcBorders>
              <w:top w:val="nil"/>
              <w:left w:val="nil"/>
              <w:bottom w:val="single" w:sz="12" w:space="0" w:color="auto"/>
              <w:right w:val="nil"/>
            </w:tcBorders>
            <w:tcMar>
              <w:top w:w="30" w:type="dxa"/>
              <w:left w:w="30" w:type="dxa"/>
              <w:bottom w:w="30" w:type="dxa"/>
              <w:right w:w="30" w:type="dxa"/>
            </w:tcMar>
          </w:tcPr>
          <w:p w14:paraId="138DD067" w14:textId="77777777"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14:paraId="4280ACAD" w14:textId="77777777" w:rsidR="009E7CF1" w:rsidRDefault="009E7CF1">
            <w:pPr>
              <w:spacing w:before="20"/>
              <w:jc w:val="center"/>
              <w:rPr>
                <w:rFonts w:ascii="Arial" w:hAnsi="Arial" w:cs="Arial"/>
                <w:sz w:val="14"/>
                <w:szCs w:val="14"/>
              </w:rPr>
            </w:pPr>
            <w:r>
              <w:rPr>
                <w:rFonts w:ascii="Arial" w:hAnsi="Arial" w:cs="Arial"/>
                <w:sz w:val="14"/>
                <w:szCs w:val="14"/>
              </w:rPr>
              <w:t>1.8 s</w:t>
            </w:r>
          </w:p>
        </w:tc>
      </w:tr>
    </w:tbl>
    <w:p w14:paraId="41FABEC0" w14:textId="77777777" w:rsidR="0026075C" w:rsidRDefault="0026075C">
      <w:pPr>
        <w:pStyle w:val="Sub-section"/>
        <w:ind w:firstLine="200"/>
        <w:jc w:val="both"/>
        <w:rPr>
          <w:sz w:val="20"/>
          <w:szCs w:val="20"/>
        </w:rPr>
      </w:pPr>
      <w:bookmarkStart w:id="68" w:name="s00064"/>
      <w:bookmarkEnd w:id="68"/>
    </w:p>
    <w:p w14:paraId="4B74A13E" w14:textId="7400A5D8" w:rsidR="009E7CF1" w:rsidRDefault="009E7CF1">
      <w:pPr>
        <w:pStyle w:val="Sub-section"/>
        <w:ind w:firstLine="200"/>
        <w:jc w:val="both"/>
        <w:rPr>
          <w:sz w:val="20"/>
          <w:szCs w:val="20"/>
        </w:rPr>
      </w:pPr>
      <w:r>
        <w:rPr>
          <w:sz w:val="20"/>
          <w:szCs w:val="20"/>
        </w:rPr>
        <w:t>6.3.1.4 </w:t>
      </w:r>
      <w:r>
        <w:rPr>
          <w:i/>
          <w:iCs/>
          <w:sz w:val="20"/>
          <w:szCs w:val="20"/>
        </w:rPr>
        <w:t>Quality Index—</w:t>
      </w:r>
      <w:r>
        <w:rPr>
          <w:sz w:val="20"/>
          <w:szCs w:val="20"/>
        </w:rPr>
        <w:t>The Quality Index (QI) is an overall statistical measure of the variation from test targets of the steady-state operational control</w:t>
      </w:r>
      <w:r w:rsidR="00416052">
        <w:rPr>
          <w:sz w:val="20"/>
          <w:szCs w:val="20"/>
        </w:rPr>
        <w:t>led parameters. The Sequence IVB</w:t>
      </w:r>
      <w:r>
        <w:rPr>
          <w:sz w:val="20"/>
          <w:szCs w:val="20"/>
        </w:rPr>
        <w:t xml:space="preserve">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Pr>
          <w:sz w:val="20"/>
          <w:szCs w:val="20"/>
        </w:rPr>
        <w:t xml:space="preserve">.  </w:t>
      </w:r>
    </w:p>
    <w:p w14:paraId="545AAB07" w14:textId="77777777" w:rsidR="009E7CF1" w:rsidRDefault="009E7CF1">
      <w:pPr>
        <w:pStyle w:val="Sub-section"/>
        <w:ind w:firstLine="200"/>
        <w:jc w:val="both"/>
        <w:rPr>
          <w:sz w:val="20"/>
          <w:szCs w:val="20"/>
        </w:rPr>
      </w:pPr>
    </w:p>
    <w:p w14:paraId="35600DC6" w14:textId="77777777" w:rsidR="009E7CF1" w:rsidRDefault="002A210B">
      <w:pPr>
        <w:rPr>
          <w:sz w:val="20"/>
          <w:szCs w:val="20"/>
        </w:rPr>
      </w:pPr>
      <w:bookmarkStart w:id="69" w:name="e00002"/>
      <w:bookmarkEnd w:id="69"/>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14:paraId="40FD43CA"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5E6AFD39"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4F1E7493" w14:textId="77777777" w:rsidR="009E7CF1" w:rsidRDefault="009E7CF1">
            <w:pPr>
              <w:spacing w:before="20"/>
              <w:rPr>
                <w:sz w:val="20"/>
                <w:szCs w:val="20"/>
              </w:rPr>
            </w:pPr>
            <w:r>
              <w:rPr>
                <w:sz w:val="20"/>
                <w:szCs w:val="20"/>
              </w:rPr>
              <w:t>where:</w:t>
            </w:r>
          </w:p>
        </w:tc>
      </w:tr>
      <w:tr w:rsidR="009E7CF1" w14:paraId="165583D6" w14:textId="77777777">
        <w:trPr>
          <w:cantSplit/>
        </w:trPr>
        <w:tc>
          <w:tcPr>
            <w:tcW w:w="385" w:type="dxa"/>
            <w:tcBorders>
              <w:top w:val="nil"/>
              <w:left w:val="nil"/>
              <w:bottom w:val="nil"/>
              <w:right w:val="nil"/>
            </w:tcBorders>
            <w:tcMar>
              <w:top w:w="30" w:type="dxa"/>
              <w:left w:w="30" w:type="dxa"/>
              <w:bottom w:w="30" w:type="dxa"/>
              <w:right w:w="30" w:type="dxa"/>
            </w:tcMar>
          </w:tcPr>
          <w:p w14:paraId="49815B08" w14:textId="77777777"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14:paraId="028E2E42"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2391401E" w14:textId="77777777" w:rsidR="009E7CF1" w:rsidRDefault="009E7CF1">
            <w:pPr>
              <w:spacing w:before="20"/>
              <w:rPr>
                <w:sz w:val="20"/>
                <w:szCs w:val="20"/>
              </w:rPr>
            </w:pPr>
            <w:r>
              <w:rPr>
                <w:sz w:val="20"/>
                <w:szCs w:val="20"/>
              </w:rPr>
              <w:t>values of the parameter measured,</w:t>
            </w:r>
          </w:p>
        </w:tc>
      </w:tr>
      <w:tr w:rsidR="009E7CF1" w14:paraId="3603824D" w14:textId="77777777">
        <w:trPr>
          <w:cantSplit/>
        </w:trPr>
        <w:tc>
          <w:tcPr>
            <w:tcW w:w="385" w:type="dxa"/>
            <w:tcBorders>
              <w:top w:val="nil"/>
              <w:left w:val="nil"/>
              <w:bottom w:val="nil"/>
              <w:right w:val="nil"/>
            </w:tcBorders>
            <w:tcMar>
              <w:top w:w="30" w:type="dxa"/>
              <w:left w:w="30" w:type="dxa"/>
              <w:bottom w:w="30" w:type="dxa"/>
              <w:right w:w="30" w:type="dxa"/>
            </w:tcMar>
          </w:tcPr>
          <w:p w14:paraId="69AF776A" w14:textId="77777777"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14:paraId="0B85131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B397328" w14:textId="77777777"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14:paraId="26023917" w14:textId="77777777">
        <w:trPr>
          <w:cantSplit/>
        </w:trPr>
        <w:tc>
          <w:tcPr>
            <w:tcW w:w="385" w:type="dxa"/>
            <w:tcBorders>
              <w:top w:val="nil"/>
              <w:left w:val="nil"/>
              <w:bottom w:val="nil"/>
              <w:right w:val="nil"/>
            </w:tcBorders>
            <w:tcMar>
              <w:top w:w="30" w:type="dxa"/>
              <w:left w:w="30" w:type="dxa"/>
              <w:bottom w:w="30" w:type="dxa"/>
              <w:right w:w="30" w:type="dxa"/>
            </w:tcMar>
          </w:tcPr>
          <w:p w14:paraId="3FAA835D" w14:textId="77777777"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14:paraId="0B7E53E4"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86501C9" w14:textId="77777777"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14:paraId="7104DD9C" w14:textId="77777777">
        <w:trPr>
          <w:cantSplit/>
        </w:trPr>
        <w:tc>
          <w:tcPr>
            <w:tcW w:w="385" w:type="dxa"/>
            <w:tcBorders>
              <w:top w:val="nil"/>
              <w:left w:val="nil"/>
              <w:bottom w:val="nil"/>
              <w:right w:val="nil"/>
            </w:tcBorders>
            <w:tcMar>
              <w:top w:w="30" w:type="dxa"/>
              <w:left w:w="30" w:type="dxa"/>
              <w:bottom w:w="30" w:type="dxa"/>
              <w:right w:w="30" w:type="dxa"/>
            </w:tcMar>
          </w:tcPr>
          <w:p w14:paraId="3E54DC41"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58928C98"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9287B0A" w14:textId="77777777" w:rsidR="009E7CF1" w:rsidRDefault="009E7CF1">
            <w:pPr>
              <w:spacing w:before="20"/>
              <w:rPr>
                <w:sz w:val="20"/>
                <w:szCs w:val="20"/>
              </w:rPr>
            </w:pPr>
            <w:r>
              <w:rPr>
                <w:sz w:val="20"/>
                <w:szCs w:val="20"/>
              </w:rPr>
              <w:t>number of data points used to calculate QI.</w:t>
            </w:r>
          </w:p>
        </w:tc>
      </w:tr>
    </w:tbl>
    <w:p w14:paraId="62B6A59A" w14:textId="77777777" w:rsidR="009E7CF1" w:rsidRDefault="009E7CF1">
      <w:pPr>
        <w:rPr>
          <w:sz w:val="20"/>
          <w:szCs w:val="20"/>
        </w:rPr>
      </w:pPr>
    </w:p>
    <w:p w14:paraId="741DB144" w14:textId="77777777" w:rsidR="009420FE" w:rsidRDefault="009420FE">
      <w:pPr>
        <w:rPr>
          <w:sz w:val="20"/>
          <w:szCs w:val="20"/>
        </w:rPr>
      </w:pPr>
    </w:p>
    <w:p w14:paraId="01394C64" w14:textId="77777777" w:rsidR="009420FE" w:rsidRDefault="009420FE">
      <w:pPr>
        <w:rPr>
          <w:sz w:val="20"/>
          <w:szCs w:val="20"/>
        </w:rPr>
      </w:pPr>
    </w:p>
    <w:p w14:paraId="0E344271" w14:textId="77777777" w:rsidR="009420FE" w:rsidRDefault="009420FE">
      <w:pPr>
        <w:rPr>
          <w:sz w:val="20"/>
          <w:szCs w:val="20"/>
        </w:rPr>
      </w:pPr>
    </w:p>
    <w:p w14:paraId="7878AF80" w14:textId="596CDE5F"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70" w:name="t00003"/>
      <w:bookmarkEnd w:id="70"/>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14:paraId="29F48274" w14:textId="77777777"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432279B9" w14:textId="77777777"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14:paraId="1CA48534"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14:paraId="6E96CAF1"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14:paraId="22E1DBC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43D5C35"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14:paraId="61071C5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14:paraId="68D7338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14:paraId="1DD2F273"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DB836AE" w14:textId="1A8208FF"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14:paraId="2F169A90" w14:textId="14D1307B"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14:paraId="113448A1" w14:textId="2FFCDF76"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14:paraId="35898C7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0ABF4D4"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14:paraId="1FDC34B2"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14:paraId="5DDE55AC"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14:paraId="2022622F"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8DF6B8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14:paraId="2E2DFFC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14:paraId="35B9489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605C6750"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21D67AF"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14:paraId="1D1F90C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14:paraId="5F01BA7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14:paraId="0A8A667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F44559"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Temperature</w:t>
            </w:r>
          </w:p>
        </w:tc>
        <w:tc>
          <w:tcPr>
            <w:tcW w:w="1545" w:type="dxa"/>
            <w:noWrap/>
            <w:hideMark/>
          </w:tcPr>
          <w:p w14:paraId="5D1546A4"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14:paraId="1443DD3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14:paraId="0CA0F0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A88C042"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lastRenderedPageBreak/>
              <w:t>Oil Gallery Temperature</w:t>
            </w:r>
          </w:p>
        </w:tc>
        <w:tc>
          <w:tcPr>
            <w:tcW w:w="1545" w:type="dxa"/>
            <w:noWrap/>
            <w:hideMark/>
          </w:tcPr>
          <w:p w14:paraId="6B44A18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14:paraId="42F6AEE9"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14:paraId="119D02B4"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546494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14:paraId="4475D2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14:paraId="770EE61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14:paraId="2096567E"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F7D75DA"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14:paraId="1B1F0A7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14:paraId="10E0F15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3337383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28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14:paraId="64C77DD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14:paraId="543292D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14:paraId="7C44D2F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8754D9B"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14:paraId="772F1E27"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14:paraId="65A4BF1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14:paraId="50E24B5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75E2B3D" w14:textId="45F9A48A"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w:t>
            </w:r>
            <w:r w:rsidR="00D135D8">
              <w:rPr>
                <w:rFonts w:ascii="Arial" w:hAnsi="Arial" w:cs="Arial"/>
                <w:b w:val="0"/>
                <w:color w:val="000000"/>
                <w:sz w:val="14"/>
                <w:szCs w:val="14"/>
              </w:rPr>
              <w:t>-</w:t>
            </w:r>
            <w:r w:rsidRPr="0026075C">
              <w:rPr>
                <w:rFonts w:ascii="Arial" w:hAnsi="Arial" w:cs="Arial"/>
                <w:b w:val="0"/>
                <w:color w:val="000000"/>
                <w:sz w:val="14"/>
                <w:szCs w:val="14"/>
              </w:rPr>
              <w:t>by Gas Temperature</w:t>
            </w:r>
          </w:p>
        </w:tc>
        <w:tc>
          <w:tcPr>
            <w:tcW w:w="1545" w:type="dxa"/>
            <w:noWrap/>
            <w:hideMark/>
          </w:tcPr>
          <w:p w14:paraId="72ADB75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14:paraId="0D60AD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14:paraId="0AE6AD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47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14:paraId="48F757A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14:paraId="53EB74A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14:paraId="0CB2C44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EA9D66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14:paraId="6492E75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14:paraId="72C1B7B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14:paraId="0422EC19"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20799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14:paraId="15E54643"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14:paraId="17C538DB"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14:paraId="4AC839F2" w14:textId="44AD346F" w:rsidR="0041369F" w:rsidRDefault="00C95ED3">
      <w:pPr>
        <w:pStyle w:val="Paragraph"/>
        <w:ind w:firstLine="200"/>
        <w:jc w:val="both"/>
        <w:rPr>
          <w:sz w:val="20"/>
          <w:szCs w:val="20"/>
        </w:rPr>
      </w:pPr>
      <w:r>
        <w:rPr>
          <w:sz w:val="20"/>
          <w:szCs w:val="20"/>
        </w:rPr>
        <w:t>*Only calculated during stage 2</w:t>
      </w:r>
    </w:p>
    <w:p w14:paraId="7E63E1F6" w14:textId="77777777" w:rsidR="0026075C" w:rsidRDefault="0026075C">
      <w:pPr>
        <w:pStyle w:val="Paragraph"/>
        <w:ind w:firstLine="200"/>
        <w:jc w:val="both"/>
        <w:rPr>
          <w:sz w:val="20"/>
          <w:szCs w:val="20"/>
        </w:rPr>
      </w:pPr>
    </w:p>
    <w:p w14:paraId="58E08D88" w14:textId="77777777" w:rsidR="0026075C" w:rsidRDefault="0026075C">
      <w:pPr>
        <w:pStyle w:val="Paragraph"/>
        <w:ind w:firstLine="200"/>
        <w:jc w:val="both"/>
        <w:rPr>
          <w:sz w:val="20"/>
          <w:szCs w:val="20"/>
        </w:rPr>
      </w:pPr>
    </w:p>
    <w:p w14:paraId="491AE987" w14:textId="77777777" w:rsidR="00E10EC2" w:rsidRPr="00944EB7" w:rsidRDefault="00E10EC2" w:rsidP="00E10EC2">
      <w:pPr>
        <w:ind w:firstLine="202"/>
        <w:jc w:val="center"/>
        <w:rPr>
          <w:rFonts w:ascii="Arial" w:hAnsi="Arial" w:cs="Arial"/>
          <w:b/>
          <w:color w:val="00B050"/>
          <w:sz w:val="18"/>
          <w:szCs w:val="18"/>
        </w:rPr>
      </w:pPr>
      <w:r w:rsidRPr="00944EB7">
        <w:rPr>
          <w:rFonts w:ascii="Arial" w:hAnsi="Arial" w:cs="Arial"/>
          <w:b/>
          <w:color w:val="00B050"/>
          <w:sz w:val="18"/>
          <w:szCs w:val="18"/>
        </w:rPr>
        <w:t>TABLE 4 Engine Speed (Variable Target) 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E10EC2" w:rsidRPr="00DF4E26" w14:paraId="75A70633" w14:textId="77777777" w:rsidTr="00E10EC2">
        <w:trPr>
          <w:trHeight w:val="300"/>
          <w:jc w:val="center"/>
        </w:trPr>
        <w:tc>
          <w:tcPr>
            <w:tcW w:w="715" w:type="dxa"/>
            <w:tcBorders>
              <w:top w:val="single" w:sz="12" w:space="0" w:color="auto"/>
              <w:bottom w:val="single" w:sz="6" w:space="0" w:color="auto"/>
            </w:tcBorders>
            <w:noWrap/>
            <w:vAlign w:val="center"/>
            <w:hideMark/>
          </w:tcPr>
          <w:p w14:paraId="48885AD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3211C093"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14:paraId="6E15926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U</w:t>
            </w:r>
            <w:r>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4C9E72CD"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L</w:t>
            </w:r>
            <w:r>
              <w:rPr>
                <w:rFonts w:ascii="Arial" w:hAnsi="Arial" w:cs="Arial"/>
                <w:b/>
                <w:iCs/>
                <w:sz w:val="14"/>
                <w:szCs w:val="14"/>
              </w:rPr>
              <w:t>, rpm</w:t>
            </w:r>
          </w:p>
        </w:tc>
      </w:tr>
      <w:tr w:rsidR="00E10EC2" w:rsidRPr="00DF4E26" w14:paraId="13F16B21" w14:textId="77777777" w:rsidTr="00E10EC2">
        <w:trPr>
          <w:trHeight w:val="300"/>
          <w:jc w:val="center"/>
        </w:trPr>
        <w:tc>
          <w:tcPr>
            <w:tcW w:w="715" w:type="dxa"/>
            <w:tcBorders>
              <w:top w:val="single" w:sz="6" w:space="0" w:color="auto"/>
            </w:tcBorders>
            <w:noWrap/>
            <w:hideMark/>
          </w:tcPr>
          <w:p w14:paraId="23A5C9A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2A36516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00DDC3A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56A85C7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650</w:t>
            </w:r>
          </w:p>
        </w:tc>
      </w:tr>
      <w:tr w:rsidR="00E10EC2" w:rsidRPr="00DF4E26" w14:paraId="7C751F82" w14:textId="77777777" w:rsidTr="00E10EC2">
        <w:trPr>
          <w:trHeight w:val="300"/>
          <w:jc w:val="center"/>
        </w:trPr>
        <w:tc>
          <w:tcPr>
            <w:tcW w:w="715" w:type="dxa"/>
            <w:noWrap/>
            <w:hideMark/>
          </w:tcPr>
          <w:p w14:paraId="2FA77A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47190BD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6E839A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35F7BF5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700</w:t>
            </w:r>
          </w:p>
        </w:tc>
      </w:tr>
      <w:tr w:rsidR="00E10EC2" w:rsidRPr="00DF4E26" w14:paraId="1CC058B5" w14:textId="77777777" w:rsidTr="00E10EC2">
        <w:trPr>
          <w:trHeight w:val="300"/>
          <w:jc w:val="center"/>
        </w:trPr>
        <w:tc>
          <w:tcPr>
            <w:tcW w:w="715" w:type="dxa"/>
            <w:noWrap/>
            <w:hideMark/>
          </w:tcPr>
          <w:p w14:paraId="3446BE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190453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560C27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2B454D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725</w:t>
            </w:r>
          </w:p>
        </w:tc>
      </w:tr>
      <w:tr w:rsidR="00E10EC2" w:rsidRPr="00DF4E26" w14:paraId="4D51862F" w14:textId="77777777" w:rsidTr="00E10EC2">
        <w:trPr>
          <w:trHeight w:val="300"/>
          <w:jc w:val="center"/>
        </w:trPr>
        <w:tc>
          <w:tcPr>
            <w:tcW w:w="715" w:type="dxa"/>
            <w:noWrap/>
            <w:hideMark/>
          </w:tcPr>
          <w:p w14:paraId="1A17E03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210143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8967E9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083048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0F983DAD" w14:textId="77777777" w:rsidTr="00E10EC2">
        <w:trPr>
          <w:trHeight w:val="300"/>
          <w:jc w:val="center"/>
        </w:trPr>
        <w:tc>
          <w:tcPr>
            <w:tcW w:w="715" w:type="dxa"/>
            <w:noWrap/>
            <w:hideMark/>
          </w:tcPr>
          <w:p w14:paraId="4B959C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459EFC4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7F4030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C99B3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1160B438" w14:textId="77777777" w:rsidTr="00E10EC2">
        <w:trPr>
          <w:trHeight w:val="300"/>
          <w:jc w:val="center"/>
        </w:trPr>
        <w:tc>
          <w:tcPr>
            <w:tcW w:w="715" w:type="dxa"/>
            <w:noWrap/>
            <w:hideMark/>
          </w:tcPr>
          <w:p w14:paraId="5E82E0A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5DF03E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49E8A0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3122714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2B5D31EE" w14:textId="77777777" w:rsidTr="00E10EC2">
        <w:trPr>
          <w:trHeight w:val="300"/>
          <w:jc w:val="center"/>
        </w:trPr>
        <w:tc>
          <w:tcPr>
            <w:tcW w:w="715" w:type="dxa"/>
            <w:noWrap/>
            <w:hideMark/>
          </w:tcPr>
          <w:p w14:paraId="45EE92B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6C80916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B56614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BDF94D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366AA3FF" w14:textId="77777777" w:rsidTr="00E10EC2">
        <w:trPr>
          <w:trHeight w:val="300"/>
          <w:jc w:val="center"/>
        </w:trPr>
        <w:tc>
          <w:tcPr>
            <w:tcW w:w="715" w:type="dxa"/>
            <w:noWrap/>
            <w:hideMark/>
          </w:tcPr>
          <w:p w14:paraId="315131A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12EBBF3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7913AD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02F2C4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777</w:t>
            </w:r>
          </w:p>
        </w:tc>
      </w:tr>
      <w:tr w:rsidR="00E10EC2" w:rsidRPr="00DF4E26" w14:paraId="112562B7" w14:textId="77777777" w:rsidTr="00E10EC2">
        <w:trPr>
          <w:trHeight w:val="300"/>
          <w:jc w:val="center"/>
        </w:trPr>
        <w:tc>
          <w:tcPr>
            <w:tcW w:w="715" w:type="dxa"/>
            <w:noWrap/>
            <w:hideMark/>
          </w:tcPr>
          <w:p w14:paraId="34223A8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202BB25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4766A6E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81CBA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1107</w:t>
            </w:r>
          </w:p>
        </w:tc>
      </w:tr>
      <w:tr w:rsidR="00E10EC2" w:rsidRPr="00DF4E26" w14:paraId="50E810EF" w14:textId="77777777" w:rsidTr="00E10EC2">
        <w:trPr>
          <w:trHeight w:val="300"/>
          <w:jc w:val="center"/>
        </w:trPr>
        <w:tc>
          <w:tcPr>
            <w:tcW w:w="715" w:type="dxa"/>
            <w:noWrap/>
            <w:hideMark/>
          </w:tcPr>
          <w:p w14:paraId="6248C86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1D3D84B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5C19442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5057BC8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1488</w:t>
            </w:r>
          </w:p>
        </w:tc>
      </w:tr>
      <w:tr w:rsidR="00E10EC2" w:rsidRPr="00DF4E26" w14:paraId="419674B6" w14:textId="77777777" w:rsidTr="00E10EC2">
        <w:trPr>
          <w:trHeight w:val="300"/>
          <w:jc w:val="center"/>
        </w:trPr>
        <w:tc>
          <w:tcPr>
            <w:tcW w:w="715" w:type="dxa"/>
            <w:noWrap/>
            <w:hideMark/>
          </w:tcPr>
          <w:p w14:paraId="71DE79C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7EF21EF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299B67D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49EA6E4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1900</w:t>
            </w:r>
          </w:p>
        </w:tc>
      </w:tr>
      <w:tr w:rsidR="00E10EC2" w:rsidRPr="00DF4E26" w14:paraId="6249AE21" w14:textId="77777777" w:rsidTr="00E10EC2">
        <w:trPr>
          <w:trHeight w:val="300"/>
          <w:jc w:val="center"/>
        </w:trPr>
        <w:tc>
          <w:tcPr>
            <w:tcW w:w="715" w:type="dxa"/>
            <w:noWrap/>
            <w:hideMark/>
          </w:tcPr>
          <w:p w14:paraId="440843C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C1E1F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7ABBF57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17C456F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2331</w:t>
            </w:r>
          </w:p>
        </w:tc>
      </w:tr>
      <w:tr w:rsidR="00E10EC2" w:rsidRPr="00DF4E26" w14:paraId="07DCE82C" w14:textId="77777777" w:rsidTr="00E10EC2">
        <w:trPr>
          <w:trHeight w:val="300"/>
          <w:jc w:val="center"/>
        </w:trPr>
        <w:tc>
          <w:tcPr>
            <w:tcW w:w="715" w:type="dxa"/>
            <w:noWrap/>
            <w:hideMark/>
          </w:tcPr>
          <w:p w14:paraId="3FAA04C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78850E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238FA21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8491C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2768</w:t>
            </w:r>
          </w:p>
        </w:tc>
      </w:tr>
      <w:tr w:rsidR="00E10EC2" w:rsidRPr="00DF4E26" w14:paraId="52CF3FBB" w14:textId="77777777" w:rsidTr="00E10EC2">
        <w:trPr>
          <w:trHeight w:val="300"/>
          <w:jc w:val="center"/>
        </w:trPr>
        <w:tc>
          <w:tcPr>
            <w:tcW w:w="715" w:type="dxa"/>
            <w:noWrap/>
            <w:hideMark/>
          </w:tcPr>
          <w:p w14:paraId="40C387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2836BBF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56D617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6E5BCCD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3210</w:t>
            </w:r>
          </w:p>
        </w:tc>
      </w:tr>
      <w:tr w:rsidR="00E10EC2" w:rsidRPr="00DF4E26" w14:paraId="06B6098D" w14:textId="77777777" w:rsidTr="00E10EC2">
        <w:trPr>
          <w:trHeight w:val="300"/>
          <w:jc w:val="center"/>
        </w:trPr>
        <w:tc>
          <w:tcPr>
            <w:tcW w:w="715" w:type="dxa"/>
            <w:noWrap/>
            <w:hideMark/>
          </w:tcPr>
          <w:p w14:paraId="73CCD61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43E96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401660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35728D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3641</w:t>
            </w:r>
          </w:p>
        </w:tc>
      </w:tr>
      <w:tr w:rsidR="00E10EC2" w:rsidRPr="00DF4E26" w14:paraId="79451202" w14:textId="77777777" w:rsidTr="00E10EC2">
        <w:trPr>
          <w:trHeight w:val="300"/>
          <w:jc w:val="center"/>
        </w:trPr>
        <w:tc>
          <w:tcPr>
            <w:tcW w:w="715" w:type="dxa"/>
            <w:noWrap/>
            <w:hideMark/>
          </w:tcPr>
          <w:p w14:paraId="10991C2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5CDA9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8A387C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449DEAC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4200</w:t>
            </w:r>
          </w:p>
        </w:tc>
      </w:tr>
      <w:tr w:rsidR="00E10EC2" w:rsidRPr="00DF4E26" w14:paraId="0EB4D4F9" w14:textId="77777777" w:rsidTr="00E10EC2">
        <w:trPr>
          <w:trHeight w:val="300"/>
          <w:jc w:val="center"/>
        </w:trPr>
        <w:tc>
          <w:tcPr>
            <w:tcW w:w="715" w:type="dxa"/>
            <w:noWrap/>
            <w:hideMark/>
          </w:tcPr>
          <w:p w14:paraId="69D0D3A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0B53BFE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6F5B06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3A7DFF3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4225</w:t>
            </w:r>
          </w:p>
        </w:tc>
      </w:tr>
      <w:tr w:rsidR="00E10EC2" w:rsidRPr="00DF4E26" w14:paraId="340457C4" w14:textId="77777777" w:rsidTr="00E10EC2">
        <w:trPr>
          <w:trHeight w:val="300"/>
          <w:jc w:val="center"/>
        </w:trPr>
        <w:tc>
          <w:tcPr>
            <w:tcW w:w="715" w:type="dxa"/>
            <w:noWrap/>
            <w:hideMark/>
          </w:tcPr>
          <w:p w14:paraId="4A5B0E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254A1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3C848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5590ED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4250</w:t>
            </w:r>
          </w:p>
        </w:tc>
      </w:tr>
      <w:tr w:rsidR="00E10EC2" w:rsidRPr="00DF4E26" w14:paraId="6DC9981C" w14:textId="77777777" w:rsidTr="00E10EC2">
        <w:trPr>
          <w:trHeight w:val="300"/>
          <w:jc w:val="center"/>
        </w:trPr>
        <w:tc>
          <w:tcPr>
            <w:tcW w:w="715" w:type="dxa"/>
            <w:noWrap/>
            <w:hideMark/>
          </w:tcPr>
          <w:p w14:paraId="25A7DCA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33C90C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2FCB9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7475FF2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7B00FF66" w14:textId="77777777" w:rsidTr="00E10EC2">
        <w:trPr>
          <w:trHeight w:val="300"/>
          <w:jc w:val="center"/>
        </w:trPr>
        <w:tc>
          <w:tcPr>
            <w:tcW w:w="715" w:type="dxa"/>
            <w:noWrap/>
            <w:hideMark/>
          </w:tcPr>
          <w:p w14:paraId="69DD659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6D8EBE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183E591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EDAC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19AA4754" w14:textId="77777777" w:rsidTr="00E10EC2">
        <w:trPr>
          <w:trHeight w:val="300"/>
          <w:jc w:val="center"/>
        </w:trPr>
        <w:tc>
          <w:tcPr>
            <w:tcW w:w="715" w:type="dxa"/>
            <w:noWrap/>
            <w:hideMark/>
          </w:tcPr>
          <w:p w14:paraId="7052E10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368F45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15B9B0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257B4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2DDBA450" w14:textId="77777777" w:rsidTr="00E10EC2">
        <w:trPr>
          <w:trHeight w:val="300"/>
          <w:jc w:val="center"/>
        </w:trPr>
        <w:tc>
          <w:tcPr>
            <w:tcW w:w="715" w:type="dxa"/>
            <w:noWrap/>
            <w:hideMark/>
          </w:tcPr>
          <w:p w14:paraId="347F19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0B0A3DC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2F19D6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30D1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4B23B6A6" w14:textId="77777777" w:rsidTr="00E10EC2">
        <w:trPr>
          <w:trHeight w:val="300"/>
          <w:jc w:val="center"/>
        </w:trPr>
        <w:tc>
          <w:tcPr>
            <w:tcW w:w="715" w:type="dxa"/>
            <w:noWrap/>
            <w:hideMark/>
          </w:tcPr>
          <w:p w14:paraId="5E3B634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275BBE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05B2D6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38D7D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4036</w:t>
            </w:r>
          </w:p>
        </w:tc>
      </w:tr>
      <w:tr w:rsidR="00E10EC2" w:rsidRPr="00DF4E26" w14:paraId="6334370D" w14:textId="77777777" w:rsidTr="00E10EC2">
        <w:trPr>
          <w:trHeight w:val="300"/>
          <w:jc w:val="center"/>
        </w:trPr>
        <w:tc>
          <w:tcPr>
            <w:tcW w:w="715" w:type="dxa"/>
            <w:noWrap/>
            <w:hideMark/>
          </w:tcPr>
          <w:p w14:paraId="3422E8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A3A990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750E553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41E7585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3484</w:t>
            </w:r>
          </w:p>
        </w:tc>
      </w:tr>
      <w:tr w:rsidR="00E10EC2" w:rsidRPr="00DF4E26" w14:paraId="23856CD1" w14:textId="77777777" w:rsidTr="00E10EC2">
        <w:trPr>
          <w:trHeight w:val="300"/>
          <w:jc w:val="center"/>
        </w:trPr>
        <w:tc>
          <w:tcPr>
            <w:tcW w:w="715" w:type="dxa"/>
            <w:noWrap/>
            <w:hideMark/>
          </w:tcPr>
          <w:p w14:paraId="6530D1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1CEE7F4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049537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6B908D3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2883</w:t>
            </w:r>
          </w:p>
        </w:tc>
      </w:tr>
      <w:tr w:rsidR="00E10EC2" w:rsidRPr="00DF4E26" w14:paraId="0D4092FE" w14:textId="77777777" w:rsidTr="00E10EC2">
        <w:trPr>
          <w:trHeight w:val="300"/>
          <w:jc w:val="center"/>
        </w:trPr>
        <w:tc>
          <w:tcPr>
            <w:tcW w:w="715" w:type="dxa"/>
            <w:noWrap/>
            <w:hideMark/>
          </w:tcPr>
          <w:p w14:paraId="50AC438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7BA65A7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37E986A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14E0C0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2429</w:t>
            </w:r>
          </w:p>
        </w:tc>
      </w:tr>
      <w:tr w:rsidR="00E10EC2" w:rsidRPr="00DF4E26" w14:paraId="0D94C596" w14:textId="77777777" w:rsidTr="00E10EC2">
        <w:trPr>
          <w:trHeight w:val="300"/>
          <w:jc w:val="center"/>
        </w:trPr>
        <w:tc>
          <w:tcPr>
            <w:tcW w:w="715" w:type="dxa"/>
            <w:noWrap/>
            <w:hideMark/>
          </w:tcPr>
          <w:p w14:paraId="0153E0A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09DD6FD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0F18151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29ED3EF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1982</w:t>
            </w:r>
          </w:p>
        </w:tc>
      </w:tr>
      <w:tr w:rsidR="00E10EC2" w:rsidRPr="00DF4E26" w14:paraId="16C24AFB" w14:textId="77777777" w:rsidTr="00E10EC2">
        <w:trPr>
          <w:trHeight w:val="300"/>
          <w:jc w:val="center"/>
        </w:trPr>
        <w:tc>
          <w:tcPr>
            <w:tcW w:w="715" w:type="dxa"/>
            <w:noWrap/>
            <w:hideMark/>
          </w:tcPr>
          <w:p w14:paraId="1F6CCA6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2B9D5E0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4F2DA9E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25DC7D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1546</w:t>
            </w:r>
          </w:p>
        </w:tc>
      </w:tr>
      <w:tr w:rsidR="00E10EC2" w:rsidRPr="00DF4E26" w14:paraId="7EE82397" w14:textId="77777777" w:rsidTr="00E10EC2">
        <w:trPr>
          <w:trHeight w:val="300"/>
          <w:jc w:val="center"/>
        </w:trPr>
        <w:tc>
          <w:tcPr>
            <w:tcW w:w="715" w:type="dxa"/>
            <w:noWrap/>
            <w:hideMark/>
          </w:tcPr>
          <w:p w14:paraId="36C32BC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7872DA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69470A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56F6E5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1123</w:t>
            </w:r>
          </w:p>
        </w:tc>
      </w:tr>
      <w:tr w:rsidR="00E10EC2" w:rsidRPr="00DF4E26" w14:paraId="39E8FDD1" w14:textId="77777777" w:rsidTr="00E10EC2">
        <w:trPr>
          <w:trHeight w:val="300"/>
          <w:jc w:val="center"/>
        </w:trPr>
        <w:tc>
          <w:tcPr>
            <w:tcW w:w="715" w:type="dxa"/>
            <w:tcBorders>
              <w:bottom w:val="single" w:sz="12" w:space="0" w:color="auto"/>
            </w:tcBorders>
            <w:noWrap/>
            <w:hideMark/>
          </w:tcPr>
          <w:p w14:paraId="2AAA55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lastRenderedPageBreak/>
              <w:t>30</w:t>
            </w:r>
          </w:p>
        </w:tc>
        <w:tc>
          <w:tcPr>
            <w:tcW w:w="1445" w:type="dxa"/>
            <w:tcBorders>
              <w:bottom w:val="single" w:sz="12" w:space="0" w:color="auto"/>
            </w:tcBorders>
            <w:noWrap/>
            <w:hideMark/>
          </w:tcPr>
          <w:p w14:paraId="63B08CD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07170E9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1A9750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716</w:t>
            </w:r>
          </w:p>
        </w:tc>
      </w:tr>
    </w:tbl>
    <w:p w14:paraId="3A5E04E1" w14:textId="77777777" w:rsidR="00E10EC2" w:rsidRPr="00DF4E26" w:rsidRDefault="00E10EC2" w:rsidP="00E10EC2">
      <w:pPr>
        <w:pStyle w:val="Sub-section"/>
        <w:ind w:firstLine="200"/>
        <w:jc w:val="center"/>
        <w:rPr>
          <w:rFonts w:ascii="Arial" w:hAnsi="Arial" w:cs="Arial"/>
          <w:iCs/>
          <w:sz w:val="14"/>
          <w:szCs w:val="14"/>
        </w:rPr>
      </w:pPr>
    </w:p>
    <w:p w14:paraId="34CAD11F" w14:textId="77777777" w:rsidR="007D7A61" w:rsidRDefault="007D7A61" w:rsidP="007D7A61">
      <w:pPr>
        <w:rPr>
          <w:sz w:val="20"/>
          <w:szCs w:val="20"/>
        </w:rPr>
      </w:pPr>
    </w:p>
    <w:p w14:paraId="63C57431" w14:textId="77777777" w:rsidR="007D7A61" w:rsidRPr="00584EBC" w:rsidRDefault="007D7A61" w:rsidP="007D7A61">
      <w:pPr>
        <w:ind w:firstLine="202"/>
        <w:jc w:val="center"/>
        <w:rPr>
          <w:rFonts w:ascii="Arial" w:hAnsi="Arial" w:cs="Arial"/>
          <w:b/>
          <w:color w:val="00B050"/>
          <w:sz w:val="18"/>
          <w:szCs w:val="18"/>
        </w:rPr>
      </w:pPr>
      <w:r w:rsidRPr="00584EBC">
        <w:rPr>
          <w:rFonts w:ascii="Arial" w:hAnsi="Arial" w:cs="Arial"/>
          <w:b/>
          <w:color w:val="00B050"/>
          <w:sz w:val="18"/>
          <w:szCs w:val="18"/>
        </w:rPr>
        <w:t xml:space="preserve">TABLE </w:t>
      </w:r>
      <w:r>
        <w:rPr>
          <w:rFonts w:ascii="Arial" w:hAnsi="Arial" w:cs="Arial"/>
          <w:b/>
          <w:color w:val="00B050"/>
          <w:sz w:val="18"/>
          <w:szCs w:val="18"/>
        </w:rPr>
        <w:t>5</w:t>
      </w:r>
      <w:r w:rsidRPr="00584EBC">
        <w:rPr>
          <w:rFonts w:ascii="Arial" w:hAnsi="Arial" w:cs="Arial"/>
          <w:b/>
          <w:color w:val="00B050"/>
          <w:sz w:val="18"/>
          <w:szCs w:val="18"/>
        </w:rPr>
        <w:t xml:space="preserve"> BQD Limits</w:t>
      </w:r>
    </w:p>
    <w:tbl>
      <w:tblPr>
        <w:tblStyle w:val="TableClassic2"/>
        <w:tblW w:w="5295" w:type="dxa"/>
        <w:jc w:val="center"/>
        <w:tblLook w:val="04A0" w:firstRow="1" w:lastRow="0" w:firstColumn="1" w:lastColumn="0" w:noHBand="0" w:noVBand="1"/>
      </w:tblPr>
      <w:tblGrid>
        <w:gridCol w:w="2790"/>
        <w:gridCol w:w="1545"/>
        <w:gridCol w:w="960"/>
      </w:tblGrid>
      <w:tr w:rsidR="007D7A61" w:rsidRPr="00584EBC" w14:paraId="4F1AE1C6" w14:textId="77777777" w:rsidTr="00EE06E8">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29076527" w14:textId="77777777" w:rsidR="007D7A61" w:rsidRPr="00584EBC" w:rsidRDefault="007D7A61" w:rsidP="00EE06E8">
            <w:pPr>
              <w:widowControl/>
              <w:autoSpaceDE/>
              <w:autoSpaceDN/>
              <w:adjustRightInd/>
              <w:jc w:val="center"/>
              <w:rPr>
                <w:rFonts w:ascii="Arial" w:hAnsi="Arial" w:cs="Arial"/>
                <w:color w:val="00B050"/>
                <w:sz w:val="14"/>
                <w:szCs w:val="14"/>
              </w:rPr>
            </w:pPr>
            <w:r w:rsidRPr="00584EBC">
              <w:rPr>
                <w:rFonts w:ascii="Arial" w:hAnsi="Arial" w:cs="Arial"/>
                <w:color w:val="00B050"/>
                <w:sz w:val="14"/>
                <w:szCs w:val="14"/>
              </w:rPr>
              <w:t>Parameter</w:t>
            </w:r>
          </w:p>
        </w:tc>
        <w:tc>
          <w:tcPr>
            <w:tcW w:w="1545" w:type="dxa"/>
            <w:shd w:val="clear" w:color="auto" w:fill="auto"/>
            <w:noWrap/>
            <w:vAlign w:val="center"/>
            <w:hideMark/>
          </w:tcPr>
          <w:p w14:paraId="1BC04B7B" w14:textId="77777777" w:rsidR="007D7A61" w:rsidRPr="00584EBC" w:rsidRDefault="007D7A61" w:rsidP="00EE06E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U</w:t>
            </w:r>
          </w:p>
        </w:tc>
        <w:tc>
          <w:tcPr>
            <w:tcW w:w="960" w:type="dxa"/>
            <w:shd w:val="clear" w:color="auto" w:fill="auto"/>
            <w:noWrap/>
            <w:vAlign w:val="center"/>
            <w:hideMark/>
          </w:tcPr>
          <w:p w14:paraId="3B1C7E02" w14:textId="77777777" w:rsidR="007D7A61" w:rsidRPr="00584EBC" w:rsidRDefault="007D7A61" w:rsidP="00EE06E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L</w:t>
            </w:r>
          </w:p>
        </w:tc>
      </w:tr>
      <w:tr w:rsidR="007D7A61" w:rsidRPr="00584EBC" w14:paraId="42A4A2F1"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5545AF8"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Humidity</w:t>
            </w:r>
          </w:p>
        </w:tc>
        <w:tc>
          <w:tcPr>
            <w:tcW w:w="1545" w:type="dxa"/>
            <w:noWrap/>
            <w:hideMark/>
          </w:tcPr>
          <w:p w14:paraId="2032C778"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w:t>
            </w:r>
          </w:p>
        </w:tc>
        <w:tc>
          <w:tcPr>
            <w:tcW w:w="960" w:type="dxa"/>
            <w:noWrap/>
            <w:hideMark/>
          </w:tcPr>
          <w:p w14:paraId="571B053C"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7EBBA0BA"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0BD0B7"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Out Temperature</w:t>
            </w:r>
          </w:p>
        </w:tc>
        <w:tc>
          <w:tcPr>
            <w:tcW w:w="1545" w:type="dxa"/>
            <w:noWrap/>
            <w:hideMark/>
          </w:tcPr>
          <w:p w14:paraId="7D52DC29"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195.00</w:t>
            </w:r>
          </w:p>
        </w:tc>
        <w:tc>
          <w:tcPr>
            <w:tcW w:w="960" w:type="dxa"/>
            <w:noWrap/>
            <w:hideMark/>
          </w:tcPr>
          <w:p w14:paraId="6ED50F5F"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0.00</w:t>
            </w:r>
          </w:p>
        </w:tc>
      </w:tr>
      <w:tr w:rsidR="007D7A61" w:rsidRPr="00584EBC" w14:paraId="598EBC57"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F11EB17"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Exhaust Backpressure *</w:t>
            </w:r>
          </w:p>
        </w:tc>
        <w:tc>
          <w:tcPr>
            <w:tcW w:w="1545" w:type="dxa"/>
            <w:noWrap/>
            <w:hideMark/>
          </w:tcPr>
          <w:p w14:paraId="6D74C45E"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339E4375"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A8DAE4D"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DC3177"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Temperature</w:t>
            </w:r>
          </w:p>
        </w:tc>
        <w:tc>
          <w:tcPr>
            <w:tcW w:w="1545" w:type="dxa"/>
            <w:noWrap/>
            <w:hideMark/>
          </w:tcPr>
          <w:p w14:paraId="41629698"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7E38226D"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697CCE3"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8649FCF"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Pressure</w:t>
            </w:r>
          </w:p>
        </w:tc>
        <w:tc>
          <w:tcPr>
            <w:tcW w:w="1545" w:type="dxa"/>
            <w:noWrap/>
            <w:hideMark/>
          </w:tcPr>
          <w:p w14:paraId="075387E4"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w:t>
            </w:r>
          </w:p>
        </w:tc>
        <w:tc>
          <w:tcPr>
            <w:tcW w:w="960" w:type="dxa"/>
            <w:noWrap/>
            <w:hideMark/>
          </w:tcPr>
          <w:p w14:paraId="2A90F871"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328E0565"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89BDF07"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Temperature</w:t>
            </w:r>
          </w:p>
        </w:tc>
        <w:tc>
          <w:tcPr>
            <w:tcW w:w="1545" w:type="dxa"/>
            <w:noWrap/>
            <w:hideMark/>
          </w:tcPr>
          <w:p w14:paraId="6EC80314"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0A2B19EB"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3250BF2A"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D71AFF0"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Oil Gallery Temperature</w:t>
            </w:r>
          </w:p>
        </w:tc>
        <w:tc>
          <w:tcPr>
            <w:tcW w:w="1545" w:type="dxa"/>
            <w:noWrap/>
            <w:hideMark/>
          </w:tcPr>
          <w:p w14:paraId="5D773F29"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42BEF1D8"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D8330F0"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EC283F9"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Out Temperature</w:t>
            </w:r>
          </w:p>
        </w:tc>
        <w:tc>
          <w:tcPr>
            <w:tcW w:w="1545" w:type="dxa"/>
            <w:noWrap/>
            <w:hideMark/>
          </w:tcPr>
          <w:p w14:paraId="674DDFDD"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31921D84"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06E7B0"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tcPr>
          <w:p w14:paraId="3CF934D0"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Speed</w:t>
            </w:r>
          </w:p>
        </w:tc>
        <w:tc>
          <w:tcPr>
            <w:tcW w:w="1545" w:type="dxa"/>
            <w:noWrap/>
          </w:tcPr>
          <w:p w14:paraId="3F6BF04C"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5500.00</w:t>
            </w:r>
          </w:p>
        </w:tc>
        <w:tc>
          <w:tcPr>
            <w:tcW w:w="960" w:type="dxa"/>
            <w:noWrap/>
          </w:tcPr>
          <w:p w14:paraId="2AEE5A32"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CF89184"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4F31544"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Torque</w:t>
            </w:r>
          </w:p>
        </w:tc>
        <w:tc>
          <w:tcPr>
            <w:tcW w:w="1545" w:type="dxa"/>
            <w:noWrap/>
            <w:hideMark/>
          </w:tcPr>
          <w:p w14:paraId="3C83B2BC"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236CB8C1"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B0EC7A6"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6F340C9"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Flow Rate</w:t>
            </w:r>
          </w:p>
        </w:tc>
        <w:tc>
          <w:tcPr>
            <w:tcW w:w="1545" w:type="dxa"/>
            <w:noWrap/>
            <w:hideMark/>
          </w:tcPr>
          <w:p w14:paraId="3D090B9A"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1F0EEFB5"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42F871"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10DFD6E"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Flow Rate</w:t>
            </w:r>
          </w:p>
        </w:tc>
        <w:tc>
          <w:tcPr>
            <w:tcW w:w="1545" w:type="dxa"/>
            <w:noWrap/>
            <w:hideMark/>
          </w:tcPr>
          <w:p w14:paraId="30C01B6F"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54E94D2F"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2FDE715D"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541BDE6"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Blow-by Gas Temperature</w:t>
            </w:r>
          </w:p>
        </w:tc>
        <w:tc>
          <w:tcPr>
            <w:tcW w:w="1545" w:type="dxa"/>
            <w:noWrap/>
            <w:hideMark/>
          </w:tcPr>
          <w:p w14:paraId="061EF8E6"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D3F48F3"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871D938"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3AFC399"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Load Cell Temperature</w:t>
            </w:r>
          </w:p>
        </w:tc>
        <w:tc>
          <w:tcPr>
            <w:tcW w:w="1545" w:type="dxa"/>
            <w:noWrap/>
            <w:hideMark/>
          </w:tcPr>
          <w:p w14:paraId="08EF6AA6"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3DB2045"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10A9610"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2A73798"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Pressure</w:t>
            </w:r>
          </w:p>
        </w:tc>
        <w:tc>
          <w:tcPr>
            <w:tcW w:w="1545" w:type="dxa"/>
            <w:noWrap/>
            <w:hideMark/>
          </w:tcPr>
          <w:p w14:paraId="140CC4E6"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48EA56A3"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ED289E3" w14:textId="77777777" w:rsidTr="00EE06E8">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E2BBE66" w14:textId="77777777" w:rsidR="007D7A61" w:rsidRPr="00584EBC" w:rsidRDefault="007D7A61" w:rsidP="00EE06E8">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Pressure</w:t>
            </w:r>
          </w:p>
        </w:tc>
        <w:tc>
          <w:tcPr>
            <w:tcW w:w="1545" w:type="dxa"/>
            <w:noWrap/>
            <w:hideMark/>
          </w:tcPr>
          <w:p w14:paraId="1F34400D"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500.00</w:t>
            </w:r>
          </w:p>
        </w:tc>
        <w:tc>
          <w:tcPr>
            <w:tcW w:w="960" w:type="dxa"/>
            <w:noWrap/>
            <w:hideMark/>
          </w:tcPr>
          <w:p w14:paraId="3289E2E7" w14:textId="77777777" w:rsidR="007D7A61" w:rsidRPr="00584EBC" w:rsidRDefault="007D7A61" w:rsidP="00EE06E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bl>
    <w:p w14:paraId="1E00BEBB" w14:textId="77777777" w:rsidR="007D7A61" w:rsidRDefault="007D7A61" w:rsidP="007D7A61">
      <w:pPr>
        <w:pStyle w:val="Paragraph"/>
        <w:ind w:firstLine="200"/>
        <w:jc w:val="both"/>
        <w:rPr>
          <w:sz w:val="20"/>
          <w:szCs w:val="20"/>
        </w:rPr>
      </w:pPr>
    </w:p>
    <w:p w14:paraId="39A27B4A" w14:textId="77777777" w:rsidR="0026075C" w:rsidRDefault="0026075C">
      <w:pPr>
        <w:pStyle w:val="Paragraph"/>
        <w:ind w:firstLine="200"/>
        <w:jc w:val="both"/>
        <w:rPr>
          <w:sz w:val="20"/>
          <w:szCs w:val="20"/>
        </w:rPr>
      </w:pPr>
    </w:p>
    <w:p w14:paraId="29609A67" w14:textId="77777777" w:rsidR="0026075C" w:rsidRDefault="0026075C">
      <w:pPr>
        <w:pStyle w:val="Paragraph"/>
        <w:ind w:firstLine="200"/>
        <w:jc w:val="both"/>
        <w:rPr>
          <w:sz w:val="20"/>
          <w:szCs w:val="20"/>
        </w:rPr>
      </w:pPr>
    </w:p>
    <w:p w14:paraId="7A10370F" w14:textId="77777777" w:rsidR="009E7CF1" w:rsidRDefault="009E7CF1">
      <w:pPr>
        <w:pStyle w:val="Paragraph"/>
        <w:ind w:firstLine="200"/>
        <w:jc w:val="both"/>
        <w:rPr>
          <w:sz w:val="20"/>
          <w:szCs w:val="20"/>
        </w:rPr>
      </w:pPr>
      <w:r>
        <w:rPr>
          <w:sz w:val="20"/>
          <w:szCs w:val="20"/>
        </w:rPr>
        <w:t>Where missing data or Bad Quality Data (BQD), or both, are encountered, calculate the adjusted Quality Index (QI</w:t>
      </w:r>
      <w:r>
        <w:rPr>
          <w:sz w:val="20"/>
          <w:szCs w:val="20"/>
          <w:vertAlign w:val="subscript"/>
        </w:rPr>
        <w:t>ADJ</w:t>
      </w:r>
      <w:r>
        <w:rPr>
          <w:sz w:val="20"/>
          <w:szCs w:val="20"/>
        </w:rPr>
        <w:t xml:space="preserve">) using the following equation:  </w:t>
      </w:r>
    </w:p>
    <w:p w14:paraId="5B1D2BE4" w14:textId="77777777" w:rsidR="009E7CF1" w:rsidRDefault="009E7CF1">
      <w:pPr>
        <w:pStyle w:val="Paragraph"/>
        <w:ind w:firstLine="200"/>
        <w:jc w:val="both"/>
        <w:rPr>
          <w:sz w:val="20"/>
          <w:szCs w:val="20"/>
        </w:rPr>
      </w:pPr>
    </w:p>
    <w:p w14:paraId="0929A3F8" w14:textId="77777777" w:rsidR="009E7CF1" w:rsidRDefault="002A210B">
      <w:pPr>
        <w:rPr>
          <w:sz w:val="20"/>
          <w:szCs w:val="20"/>
        </w:rPr>
      </w:pPr>
      <w:bookmarkStart w:id="71" w:name="e00003"/>
      <w:bookmarkEnd w:id="71"/>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14:paraId="1D842847"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02FD46C1"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7209F4B2" w14:textId="77777777" w:rsidR="009E7CF1" w:rsidRDefault="009E7CF1">
            <w:pPr>
              <w:spacing w:before="20"/>
              <w:rPr>
                <w:sz w:val="20"/>
                <w:szCs w:val="20"/>
              </w:rPr>
            </w:pPr>
            <w:r>
              <w:rPr>
                <w:sz w:val="20"/>
                <w:szCs w:val="20"/>
              </w:rPr>
              <w:t>where:</w:t>
            </w:r>
          </w:p>
        </w:tc>
      </w:tr>
      <w:tr w:rsidR="009E7CF1" w14:paraId="5C0D8B6C" w14:textId="77777777">
        <w:trPr>
          <w:cantSplit/>
        </w:trPr>
        <w:tc>
          <w:tcPr>
            <w:tcW w:w="385" w:type="dxa"/>
            <w:tcBorders>
              <w:top w:val="nil"/>
              <w:left w:val="nil"/>
              <w:bottom w:val="nil"/>
              <w:right w:val="nil"/>
            </w:tcBorders>
            <w:tcMar>
              <w:top w:w="30" w:type="dxa"/>
              <w:left w:w="30" w:type="dxa"/>
              <w:bottom w:w="30" w:type="dxa"/>
              <w:right w:w="30" w:type="dxa"/>
            </w:tcMar>
          </w:tcPr>
          <w:p w14:paraId="499017C7" w14:textId="77777777"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14:paraId="37ED19F1"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E090B91" w14:textId="77777777" w:rsidR="009E7CF1" w:rsidRDefault="009E7CF1">
            <w:pPr>
              <w:spacing w:before="20"/>
              <w:rPr>
                <w:sz w:val="20"/>
                <w:szCs w:val="20"/>
              </w:rPr>
            </w:pPr>
            <w:r>
              <w:rPr>
                <w:sz w:val="20"/>
                <w:szCs w:val="20"/>
              </w:rPr>
              <w:t>QI calculated without missing/BQD,</w:t>
            </w:r>
          </w:p>
        </w:tc>
      </w:tr>
      <w:tr w:rsidR="009E7CF1" w14:paraId="0468FD9E" w14:textId="77777777">
        <w:trPr>
          <w:cantSplit/>
        </w:trPr>
        <w:tc>
          <w:tcPr>
            <w:tcW w:w="385" w:type="dxa"/>
            <w:tcBorders>
              <w:top w:val="nil"/>
              <w:left w:val="nil"/>
              <w:bottom w:val="nil"/>
              <w:right w:val="nil"/>
            </w:tcBorders>
            <w:tcMar>
              <w:top w:w="30" w:type="dxa"/>
              <w:left w:w="30" w:type="dxa"/>
              <w:bottom w:w="30" w:type="dxa"/>
              <w:right w:w="30" w:type="dxa"/>
            </w:tcMar>
          </w:tcPr>
          <w:p w14:paraId="0EAA8E98" w14:textId="77777777" w:rsidR="009E7CF1" w:rsidRDefault="009E7CF1">
            <w:pPr>
              <w:spacing w:before="20"/>
              <w:rPr>
                <w:sz w:val="20"/>
                <w:szCs w:val="20"/>
              </w:rPr>
            </w:pPr>
            <w:r>
              <w:rPr>
                <w:i/>
                <w:iCs/>
                <w:sz w:val="20"/>
                <w:szCs w:val="20"/>
              </w:rPr>
              <w:t>I</w:t>
            </w:r>
          </w:p>
        </w:tc>
        <w:tc>
          <w:tcPr>
            <w:tcW w:w="165" w:type="dxa"/>
            <w:tcBorders>
              <w:top w:val="nil"/>
              <w:left w:val="nil"/>
              <w:bottom w:val="nil"/>
              <w:right w:val="nil"/>
            </w:tcBorders>
            <w:tcMar>
              <w:top w:w="30" w:type="dxa"/>
              <w:left w:w="30" w:type="dxa"/>
              <w:bottom w:w="30" w:type="dxa"/>
              <w:right w:w="30" w:type="dxa"/>
            </w:tcMar>
          </w:tcPr>
          <w:p w14:paraId="402D275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F4A6748" w14:textId="77777777" w:rsidR="009E7CF1" w:rsidRDefault="009E7CF1">
            <w:pPr>
              <w:spacing w:before="20"/>
              <w:rPr>
                <w:sz w:val="20"/>
                <w:szCs w:val="20"/>
              </w:rPr>
            </w:pPr>
            <w:r>
              <w:rPr>
                <w:sz w:val="20"/>
                <w:szCs w:val="20"/>
              </w:rPr>
              <w:t>points,</w:t>
            </w:r>
          </w:p>
        </w:tc>
      </w:tr>
      <w:tr w:rsidR="009E7CF1" w14:paraId="44BEF846" w14:textId="77777777">
        <w:trPr>
          <w:cantSplit/>
        </w:trPr>
        <w:tc>
          <w:tcPr>
            <w:tcW w:w="385" w:type="dxa"/>
            <w:tcBorders>
              <w:top w:val="nil"/>
              <w:left w:val="nil"/>
              <w:bottom w:val="nil"/>
              <w:right w:val="nil"/>
            </w:tcBorders>
            <w:tcMar>
              <w:top w:w="30" w:type="dxa"/>
              <w:left w:w="30" w:type="dxa"/>
              <w:bottom w:w="30" w:type="dxa"/>
              <w:right w:w="30" w:type="dxa"/>
            </w:tcMar>
          </w:tcPr>
          <w:p w14:paraId="4AD63C50"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17D49F75"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52F60F8A" w14:textId="77777777" w:rsidR="009E7CF1" w:rsidRDefault="009E7CF1">
            <w:pPr>
              <w:spacing w:before="20"/>
              <w:rPr>
                <w:sz w:val="20"/>
                <w:szCs w:val="20"/>
              </w:rPr>
            </w:pPr>
            <w:r>
              <w:rPr>
                <w:sz w:val="20"/>
                <w:szCs w:val="20"/>
              </w:rPr>
              <w:t>number of data points used to calculate QI, and</w:t>
            </w:r>
          </w:p>
        </w:tc>
      </w:tr>
      <w:tr w:rsidR="009E7CF1" w14:paraId="5C3DF992" w14:textId="77777777">
        <w:trPr>
          <w:cantSplit/>
        </w:trPr>
        <w:tc>
          <w:tcPr>
            <w:tcW w:w="385" w:type="dxa"/>
            <w:tcBorders>
              <w:top w:val="nil"/>
              <w:left w:val="nil"/>
              <w:bottom w:val="nil"/>
              <w:right w:val="nil"/>
            </w:tcBorders>
            <w:tcMar>
              <w:top w:w="30" w:type="dxa"/>
              <w:left w:w="30" w:type="dxa"/>
              <w:bottom w:w="30" w:type="dxa"/>
              <w:right w:w="30" w:type="dxa"/>
            </w:tcMar>
          </w:tcPr>
          <w:p w14:paraId="6D4778C8"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69F18B50"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727A633C" w14:textId="77777777" w:rsidR="009E7CF1" w:rsidRDefault="009E7CF1">
            <w:pPr>
              <w:spacing w:before="20"/>
              <w:rPr>
                <w:sz w:val="20"/>
                <w:szCs w:val="20"/>
              </w:rPr>
            </w:pPr>
            <w:r>
              <w:rPr>
                <w:sz w:val="20"/>
                <w:szCs w:val="20"/>
              </w:rPr>
              <w:t>number of data points for a complete data set.</w:t>
            </w:r>
          </w:p>
        </w:tc>
      </w:tr>
    </w:tbl>
    <w:p w14:paraId="509C2AC8" w14:textId="77777777" w:rsidR="009E7CF1" w:rsidRDefault="009E7CF1">
      <w:pPr>
        <w:rPr>
          <w:sz w:val="20"/>
          <w:szCs w:val="20"/>
        </w:rPr>
      </w:pPr>
    </w:p>
    <w:p w14:paraId="12222535" w14:textId="57E73FC9"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w:t>
      </w:r>
      <w:r w:rsidR="00F71941">
        <w:rPr>
          <w:sz w:val="20"/>
          <w:szCs w:val="20"/>
        </w:rPr>
        <w:t xml:space="preserve"> </w:t>
      </w:r>
      <w:r w:rsidR="00F71941" w:rsidRPr="00F71941">
        <w:rPr>
          <w:sz w:val="20"/>
          <w:szCs w:val="20"/>
          <w:highlight w:val="magenta"/>
        </w:rPr>
        <w:t># of data points?</w:t>
      </w:r>
      <w:r w:rsidR="00D67D94">
        <w:rPr>
          <w:sz w:val="20"/>
          <w:szCs w:val="20"/>
        </w:rPr>
        <w:t xml:space="preserve"> </w:t>
      </w:r>
    </w:p>
    <w:p w14:paraId="7181A683" w14:textId="038156DB" w:rsidR="009E7CF1" w:rsidRDefault="009E7CF1" w:rsidP="00F1016D">
      <w:pPr>
        <w:pStyle w:val="Sub-section"/>
        <w:spacing w:before="24"/>
        <w:ind w:firstLine="200"/>
        <w:jc w:val="both"/>
        <w:rPr>
          <w:sz w:val="20"/>
          <w:szCs w:val="20"/>
        </w:rPr>
      </w:pPr>
      <w:bookmarkStart w:id="72" w:name="s00065"/>
      <w:bookmarkEnd w:id="72"/>
      <w:r>
        <w:rPr>
          <w:sz w:val="20"/>
          <w:szCs w:val="20"/>
        </w:rPr>
        <w:t xml:space="preserve">6.3.2  </w:t>
      </w:r>
      <w:r>
        <w:rPr>
          <w:i/>
          <w:iCs/>
          <w:sz w:val="20"/>
          <w:szCs w:val="20"/>
        </w:rPr>
        <w:t>Test Stand Configuration—</w:t>
      </w:r>
      <w:r>
        <w:rPr>
          <w:sz w:val="20"/>
          <w:szCs w:val="20"/>
        </w:rPr>
        <w:t>Mount the engine on the test stand similar to its vehicle orientation (</w:t>
      </w:r>
      <w:r w:rsidR="0026075C">
        <w:rPr>
          <w:sz w:val="20"/>
          <w:szCs w:val="20"/>
        </w:rPr>
        <w:t>0</w:t>
      </w:r>
      <w:r>
        <w:rPr>
          <w:sz w:val="20"/>
          <w:szCs w:val="20"/>
        </w:rPr>
        <w:t xml:space="preserve">° in front; sideways </w:t>
      </w:r>
      <w:r w:rsidR="0026075C">
        <w:rPr>
          <w:sz w:val="20"/>
          <w:szCs w:val="20"/>
        </w:rPr>
        <w:t>4.5° up on intake manifold side</w:t>
      </w:r>
      <w:r>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Pr>
          <w:sz w:val="20"/>
          <w:szCs w:val="20"/>
        </w:rPr>
        <w:t xml:space="preserve">. </w:t>
      </w:r>
    </w:p>
    <w:p w14:paraId="58C303D7" w14:textId="20B64586"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 xml:space="preserve">A DyneSystems Non-Interlock 5 which is provided as part of the </w:t>
      </w:r>
      <w:r>
        <w:rPr>
          <w:iCs/>
          <w:sz w:val="20"/>
          <w:szCs w:val="20"/>
        </w:rPr>
        <w:lastRenderedPageBreak/>
        <w:t>golden stand assembly is the only system permitted to be used for dynamometer excitation and throttle control.</w:t>
      </w:r>
    </w:p>
    <w:p w14:paraId="0B95EBE4" w14:textId="76F9DB87"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r>
        <w:rPr>
          <w:iCs/>
          <w:sz w:val="20"/>
          <w:szCs w:val="20"/>
        </w:rPr>
        <w:t xml:space="preserve">The intake air supply system shall be capable of delivering at least 1000 L/min (2000 L/min preferred) of conditioned and filtered air to the test engine during the 200 h test, while maintaining the intake-air parameters detailed in </w:t>
      </w:r>
      <w:r w:rsidRPr="00290AD8">
        <w:rPr>
          <w:iCs/>
          <w:color w:val="FF0000"/>
          <w:sz w:val="20"/>
          <w:szCs w:val="20"/>
        </w:rPr>
        <w:t>Table A.2</w:t>
      </w:r>
      <w:r w:rsidR="00887CC0">
        <w:rPr>
          <w:iCs/>
          <w:color w:val="FF0000"/>
          <w:sz w:val="20"/>
          <w:szCs w:val="20"/>
        </w:rPr>
        <w:t>.</w:t>
      </w:r>
    </w:p>
    <w:p w14:paraId="5221D51F" w14:textId="6A983960"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If using a 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14:paraId="3A5AA79A" w14:textId="2A38EFCA"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14:paraId="7EF95BB8" w14:textId="77777777"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r w:rsidRPr="00FB0D90">
        <w:rPr>
          <w:color w:val="231F20"/>
          <w:sz w:val="20"/>
          <w:szCs w:val="20"/>
        </w:rPr>
        <w:t>Do not measure for intake airflow.</w:t>
      </w:r>
    </w:p>
    <w:p w14:paraId="05756D80" w14:textId="6043CC9F" w:rsidR="00FB0D90" w:rsidRPr="008174CB" w:rsidRDefault="00FB0D90" w:rsidP="00FB0D90">
      <w:pPr>
        <w:widowControl/>
        <w:rPr>
          <w:color w:val="231F20"/>
          <w:sz w:val="20"/>
          <w:szCs w:val="20"/>
        </w:rPr>
      </w:pPr>
      <w:r w:rsidRPr="00FB0D90">
        <w:rPr>
          <w:color w:val="231F20"/>
          <w:sz w:val="20"/>
          <w:szCs w:val="20"/>
        </w:rPr>
        <w:t xml:space="preserve">6.3.4.4 </w:t>
      </w:r>
      <w:r w:rsidRPr="00FB0D90">
        <w:rPr>
          <w:i/>
          <w:iCs/>
          <w:color w:val="231F20"/>
          <w:sz w:val="20"/>
          <w:szCs w:val="20"/>
        </w:rPr>
        <w:t>Intake Air Temperature—</w:t>
      </w:r>
      <w:r>
        <w:rPr>
          <w:color w:val="231F20"/>
          <w:sz w:val="20"/>
          <w:szCs w:val="20"/>
        </w:rPr>
        <w:t xml:space="preserve">For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14:paraId="5B67BC0E" w14:textId="77777777"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front of the box). The tube should have a depth of 25 mm ± 4 mm into the air cleaner. </w:t>
      </w:r>
    </w:p>
    <w:p w14:paraId="6553F119" w14:textId="38198F1C" w:rsidR="00307F1C" w:rsidRPr="008174CB" w:rsidRDefault="005D6A93" w:rsidP="00FB0D90">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r w:rsidRPr="008174CB">
        <w:rPr>
          <w:color w:val="231F20"/>
          <w:sz w:val="20"/>
          <w:szCs w:val="20"/>
        </w:rPr>
        <w:t>This test method requires approximately 750 L of unleaded Haltermann KA24E Green test fuel per test (24000 cycles)</w:t>
      </w:r>
      <w:r w:rsidR="00917255" w:rsidRPr="008174CB">
        <w:rPr>
          <w:color w:val="231F20"/>
          <w:sz w:val="20"/>
          <w:szCs w:val="20"/>
        </w:rPr>
        <w:t xml:space="preserve">. Use a Motorcraft </w:t>
      </w:r>
      <w:r w:rsidR="008174CB" w:rsidRPr="008174CB">
        <w:rPr>
          <w:color w:val="231F20"/>
          <w:sz w:val="20"/>
          <w:szCs w:val="20"/>
        </w:rPr>
        <w:t xml:space="preserve"> E7T2-9C407-BA</w:t>
      </w:r>
      <w:r w:rsidR="008174CB">
        <w:rPr>
          <w:color w:val="231F20"/>
          <w:sz w:val="20"/>
          <w:szCs w:val="20"/>
        </w:rPr>
        <w:t xml:space="preserve"> fuel pump. The fuel conditioning system is part of the golden stand </w:t>
      </w:r>
      <w:r w:rsidR="00B30C7C">
        <w:rPr>
          <w:color w:val="231F20"/>
          <w:sz w:val="20"/>
          <w:szCs w:val="20"/>
        </w:rPr>
        <w:t xml:space="preserve">supplied by Test Engineering Inc. </w:t>
      </w:r>
    </w:p>
    <w:p w14:paraId="15DDD6C5" w14:textId="42DC9590" w:rsidR="009E7CF1" w:rsidRDefault="00887CC0" w:rsidP="00B746C3">
      <w:pPr>
        <w:ind w:firstLine="200"/>
        <w:jc w:val="both"/>
        <w:rPr>
          <w:sz w:val="20"/>
          <w:szCs w:val="20"/>
        </w:rPr>
      </w:pPr>
      <w:r w:rsidRPr="00887CC0">
        <w:rPr>
          <w:sz w:val="20"/>
          <w:szCs w:val="20"/>
        </w:rPr>
        <w:t xml:space="preserve"> </w:t>
      </w:r>
    </w:p>
    <w:p w14:paraId="7A84FBAF" w14:textId="77777777" w:rsidR="009E7CF1" w:rsidRDefault="009E7CF1">
      <w:pPr>
        <w:pStyle w:val="Section"/>
        <w:rPr>
          <w:sz w:val="20"/>
          <w:szCs w:val="20"/>
        </w:rPr>
      </w:pPr>
      <w:bookmarkStart w:id="73" w:name="s00143"/>
      <w:bookmarkEnd w:id="73"/>
      <w:r>
        <w:rPr>
          <w:b/>
          <w:bCs/>
          <w:sz w:val="20"/>
          <w:szCs w:val="20"/>
        </w:rPr>
        <w:t>7.  Reagents and Materials</w:t>
      </w:r>
    </w:p>
    <w:p w14:paraId="5AB86AA6" w14:textId="77777777" w:rsidR="009E7CF1" w:rsidRDefault="009E7CF1">
      <w:pPr>
        <w:rPr>
          <w:b/>
          <w:bCs/>
          <w:sz w:val="20"/>
          <w:szCs w:val="20"/>
        </w:rPr>
      </w:pPr>
    </w:p>
    <w:p w14:paraId="6FE048BB" w14:textId="567758F9" w:rsidR="009E7CF1" w:rsidRDefault="009E7CF1">
      <w:pPr>
        <w:pStyle w:val="Note"/>
        <w:spacing w:before="50" w:after="50"/>
        <w:ind w:firstLine="200"/>
        <w:rPr>
          <w:sz w:val="18"/>
          <w:szCs w:val="18"/>
        </w:rPr>
      </w:pPr>
      <w:bookmarkStart w:id="74" w:name="n00005"/>
      <w:bookmarkEnd w:id="74"/>
      <w:r>
        <w:rPr>
          <w:smallCaps/>
          <w:sz w:val="18"/>
          <w:szCs w:val="18"/>
        </w:rPr>
        <w:t xml:space="preserve">Note </w:t>
      </w:r>
      <w:r w:rsidR="0086751C">
        <w:rPr>
          <w:smallCaps/>
          <w:sz w:val="18"/>
          <w:szCs w:val="18"/>
        </w:rPr>
        <w:t>6</w:t>
      </w:r>
      <w:r>
        <w:rPr>
          <w:sz w:val="18"/>
          <w:szCs w:val="18"/>
        </w:rPr>
        <w:t xml:space="preserve">—Use </w:t>
      </w:r>
      <w:r w:rsidR="003F6EC2" w:rsidRPr="000F17FC">
        <w:rPr>
          <w:sz w:val="18"/>
          <w:szCs w:val="18"/>
        </w:rPr>
        <w:t>12</w:t>
      </w:r>
      <w:r w:rsidR="00777576" w:rsidRPr="000F17FC">
        <w:rPr>
          <w:sz w:val="18"/>
          <w:szCs w:val="18"/>
        </w:rPr>
        <w:t xml:space="preserve"> L</w:t>
      </w:r>
      <w:r w:rsidR="003F6EC2" w:rsidRPr="000F17FC">
        <w:rPr>
          <w:sz w:val="18"/>
          <w:szCs w:val="18"/>
        </w:rPr>
        <w:t xml:space="preserve"> and 2600 g</w:t>
      </w:r>
      <w:r>
        <w:rPr>
          <w:sz w:val="18"/>
          <w:szCs w:val="18"/>
        </w:rPr>
        <w:t xml:space="preserve"> of the non-reference </w:t>
      </w:r>
      <w:r w:rsidR="00FA26AB">
        <w:rPr>
          <w:sz w:val="18"/>
          <w:szCs w:val="18"/>
        </w:rPr>
        <w:t>test oil sample to perform the 2</w:t>
      </w:r>
      <w:r>
        <w:rPr>
          <w:sz w:val="18"/>
          <w:szCs w:val="18"/>
        </w:rPr>
        <w:t>00 h Valve-train Wear test.</w:t>
      </w:r>
    </w:p>
    <w:p w14:paraId="0A531364" w14:textId="7AB47983" w:rsidR="009E7CF1" w:rsidRDefault="009E7CF1" w:rsidP="00CB22AC">
      <w:pPr>
        <w:pStyle w:val="Sub-section"/>
        <w:ind w:firstLine="200"/>
        <w:jc w:val="both"/>
        <w:rPr>
          <w:sz w:val="20"/>
          <w:szCs w:val="20"/>
        </w:rPr>
      </w:pPr>
      <w:bookmarkStart w:id="75" w:name="s00144"/>
      <w:bookmarkEnd w:id="75"/>
      <w:r>
        <w:rPr>
          <w:sz w:val="20"/>
          <w:szCs w:val="20"/>
        </w:rPr>
        <w:t xml:space="preserve">7.1  </w:t>
      </w:r>
      <w:r>
        <w:rPr>
          <w:i/>
          <w:iCs/>
          <w:sz w:val="20"/>
          <w:szCs w:val="20"/>
        </w:rPr>
        <w:t>Coolant for Engine and Rocker Arm Cover—</w:t>
      </w:r>
      <w:r w:rsidR="00CB22AC" w:rsidRPr="00CB22AC">
        <w:rPr>
          <w:rFonts w:ascii="Times-Roman" w:hAnsi="Times-Roman" w:cs="Times-Roman"/>
          <w:color w:val="231F20"/>
          <w:sz w:val="20"/>
          <w:szCs w:val="20"/>
        </w:rPr>
        <w:t xml:space="preserve"> </w:t>
      </w:r>
      <w:r w:rsidR="00CB22AC" w:rsidRPr="00CB22AC">
        <w:rPr>
          <w:sz w:val="20"/>
          <w:szCs w:val="20"/>
        </w:rPr>
        <w:t>The engine coolant shall have been</w:t>
      </w:r>
      <w:r w:rsidR="00CB22AC">
        <w:rPr>
          <w:sz w:val="20"/>
          <w:szCs w:val="20"/>
        </w:rPr>
        <w:t xml:space="preserve"> </w:t>
      </w:r>
      <w:r w:rsidR="00CB22AC" w:rsidRPr="00CB22AC">
        <w:rPr>
          <w:sz w:val="20"/>
          <w:szCs w:val="20"/>
        </w:rPr>
        <w:t>GM6277M approv</w:t>
      </w:r>
      <w:r w:rsidR="00CB22AC">
        <w:rPr>
          <w:sz w:val="20"/>
          <w:szCs w:val="20"/>
        </w:rPr>
        <w:t>ed (Dexcool (trademark)) mixed 30/7</w:t>
      </w:r>
      <w:r w:rsidR="00CB22AC" w:rsidRPr="00CB22AC">
        <w:rPr>
          <w:sz w:val="20"/>
          <w:szCs w:val="20"/>
        </w:rPr>
        <w:t>0 with</w:t>
      </w:r>
      <w:r w:rsidR="00CB22AC">
        <w:rPr>
          <w:sz w:val="20"/>
          <w:szCs w:val="20"/>
        </w:rPr>
        <w:t xml:space="preserve"> </w:t>
      </w:r>
      <w:r w:rsidR="00CB22AC" w:rsidRPr="00CB22AC">
        <w:rPr>
          <w:sz w:val="20"/>
          <w:szCs w:val="20"/>
        </w:rPr>
        <w:t>demineralized or distilled water</w:t>
      </w:r>
      <w:r w:rsidR="00CB22AC">
        <w:rPr>
          <w:sz w:val="20"/>
          <w:szCs w:val="20"/>
        </w:rPr>
        <w:t>.</w:t>
      </w:r>
    </w:p>
    <w:p w14:paraId="301B94B5" w14:textId="1516C892" w:rsidR="009E7CF1" w:rsidRDefault="009E7CF1">
      <w:pPr>
        <w:pStyle w:val="Sub-section"/>
        <w:ind w:firstLine="200"/>
        <w:jc w:val="both"/>
        <w:rPr>
          <w:sz w:val="20"/>
          <w:szCs w:val="20"/>
        </w:rPr>
      </w:pPr>
      <w:bookmarkStart w:id="76" w:name="s00145"/>
      <w:bookmarkEnd w:id="76"/>
      <w:r>
        <w:rPr>
          <w:sz w:val="20"/>
          <w:szCs w:val="20"/>
        </w:rPr>
        <w:t xml:space="preserve">7.2  </w:t>
      </w:r>
      <w:r>
        <w:rPr>
          <w:i/>
          <w:iCs/>
          <w:sz w:val="20"/>
          <w:szCs w:val="20"/>
        </w:rPr>
        <w:t>Fuel—</w:t>
      </w:r>
      <w:r>
        <w:rPr>
          <w:sz w:val="20"/>
          <w:szCs w:val="20"/>
        </w:rPr>
        <w:t xml:space="preserve">Use Haltermann KA24E Green test fuel for this test method as shown in </w:t>
      </w:r>
      <w:hyperlink w:anchor="an00029" w:history="1">
        <w:r w:rsidR="003321C2">
          <w:rPr>
            <w:color w:val="FF0000"/>
            <w:sz w:val="20"/>
            <w:szCs w:val="20"/>
          </w:rPr>
          <w:t>Annex AX</w:t>
        </w:r>
      </w:hyperlink>
      <w:r>
        <w:rPr>
          <w:sz w:val="20"/>
          <w:szCs w:val="20"/>
        </w:rPr>
        <w:t>. (</w:t>
      </w:r>
      <w:r>
        <w:rPr>
          <w:b/>
          <w:bCs/>
          <w:sz w:val="20"/>
          <w:szCs w:val="20"/>
        </w:rPr>
        <w:t>Warning—</w:t>
      </w:r>
      <w:r>
        <w:rPr>
          <w:sz w:val="20"/>
          <w:szCs w:val="20"/>
        </w:rPr>
        <w:t>Flammable. Health hazard.)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14:paraId="2D24B221" w14:textId="77777777" w:rsidR="009E7CF1" w:rsidRDefault="009E7CF1">
      <w:pPr>
        <w:pStyle w:val="Sub-section"/>
        <w:ind w:firstLine="200"/>
        <w:jc w:val="both"/>
        <w:rPr>
          <w:sz w:val="20"/>
          <w:szCs w:val="20"/>
        </w:rPr>
      </w:pPr>
      <w:bookmarkStart w:id="77" w:name="s00146"/>
      <w:bookmarkEnd w:id="77"/>
      <w:r>
        <w:rPr>
          <w:sz w:val="20"/>
          <w:szCs w:val="20"/>
        </w:rPr>
        <w:t xml:space="preserve">7.2.1  </w:t>
      </w:r>
      <w:r>
        <w:rPr>
          <w:i/>
          <w:iCs/>
          <w:sz w:val="20"/>
          <w:szCs w:val="20"/>
        </w:rPr>
        <w:t>Fuel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r w:rsidR="003321C2">
        <w:rPr>
          <w:color w:val="FF0000"/>
          <w:sz w:val="20"/>
          <w:szCs w:val="20"/>
        </w:rPr>
        <w:t>AX</w:t>
      </w:r>
      <w:r w:rsidR="003321C2">
        <w:rPr>
          <w:sz w:val="20"/>
          <w:szCs w:val="20"/>
        </w:rPr>
        <w:t xml:space="preserve"> </w:t>
      </w:r>
      <w:r>
        <w:rPr>
          <w:sz w:val="20"/>
          <w:szCs w:val="20"/>
        </w:rPr>
        <w:t>. Engine validation tests are not necessary for fuel batch acceptance.</w:t>
      </w:r>
    </w:p>
    <w:p w14:paraId="73D275AD" w14:textId="19D3BA76" w:rsidR="009E7CF1" w:rsidRDefault="009E7CF1">
      <w:pPr>
        <w:pStyle w:val="Sub-section"/>
        <w:ind w:firstLine="200"/>
        <w:jc w:val="both"/>
        <w:rPr>
          <w:sz w:val="20"/>
          <w:szCs w:val="20"/>
        </w:rPr>
      </w:pPr>
      <w:bookmarkStart w:id="78" w:name="s00148"/>
      <w:bookmarkEnd w:id="78"/>
      <w:r>
        <w:rPr>
          <w:sz w:val="20"/>
          <w:szCs w:val="20"/>
        </w:rPr>
        <w:t xml:space="preserve">7.2.2  </w:t>
      </w:r>
      <w:r>
        <w:rPr>
          <w:i/>
          <w:iCs/>
          <w:sz w:val="20"/>
          <w:szCs w:val="20"/>
        </w:rPr>
        <w:t>Fuel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79" w:name="refa00003_1"/>
      <w:bookmarkEnd w:id="79"/>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80" w:name="refa00002_1"/>
      <w:bookmarkEnd w:id="80"/>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81" w:name="refa00001_1"/>
      <w:bookmarkEnd w:id="81"/>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Compare the results to the original values supplied by the fuel supplier. The analytical results shall be within the tolerances shown in parentheses beside each parameter. This provides a method to determine if the fuel batch is contaminated or has aged prematurely. If any analytical result falls outside the tolerances, the laboratory shall contact the fuel supplier for problem resolution.</w:t>
      </w:r>
    </w:p>
    <w:p w14:paraId="6BF957F2" w14:textId="77777777" w:rsidR="009E7CF1" w:rsidRDefault="009E7CF1">
      <w:pPr>
        <w:pStyle w:val="Sub-section"/>
        <w:ind w:firstLine="200"/>
        <w:jc w:val="both"/>
        <w:rPr>
          <w:sz w:val="20"/>
          <w:szCs w:val="20"/>
        </w:rPr>
      </w:pPr>
      <w:bookmarkStart w:id="82" w:name="s00149"/>
      <w:bookmarkEnd w:id="82"/>
      <w:r>
        <w:rPr>
          <w:sz w:val="20"/>
          <w:szCs w:val="20"/>
        </w:rPr>
        <w:t xml:space="preserve">7.2.2.1  </w:t>
      </w:r>
      <w:r>
        <w:rPr>
          <w:i/>
          <w:iCs/>
          <w:sz w:val="20"/>
          <w:szCs w:val="20"/>
        </w:rPr>
        <w:t>Fuel Deterioration—</w:t>
      </w:r>
      <w:r>
        <w:rPr>
          <w:sz w:val="20"/>
          <w:szCs w:val="20"/>
        </w:rPr>
        <w:t>Analyze the fuel semiannually to ensure the fuel has not deteriorated excessively or been contaminated in storage.</w:t>
      </w:r>
    </w:p>
    <w:p w14:paraId="57AFC08B" w14:textId="297A2D07" w:rsidR="009E7CF1" w:rsidRDefault="009E7CF1">
      <w:pPr>
        <w:pStyle w:val="Sub-section"/>
        <w:ind w:firstLine="200"/>
        <w:jc w:val="both"/>
        <w:rPr>
          <w:sz w:val="20"/>
          <w:szCs w:val="20"/>
        </w:rPr>
      </w:pPr>
      <w:bookmarkStart w:id="83" w:name="s00150"/>
      <w:bookmarkEnd w:id="83"/>
      <w:r>
        <w:rPr>
          <w:sz w:val="20"/>
          <w:szCs w:val="20"/>
        </w:rPr>
        <w:t>7.2.2.2  Analyze the fuels using Test Methods</w:t>
      </w:r>
      <w:r w:rsidR="001F5F53">
        <w:rPr>
          <w:sz w:val="20"/>
          <w:szCs w:val="20"/>
        </w:rPr>
        <w:t xml:space="preserve"> </w:t>
      </w:r>
      <w:r w:rsidR="001F5F53" w:rsidRPr="00777576">
        <w:rPr>
          <w:color w:val="FF0000"/>
          <w:sz w:val="20"/>
          <w:szCs w:val="20"/>
        </w:rPr>
        <w:t>D2622</w:t>
      </w:r>
      <w:bookmarkStart w:id="84" w:name="refa00001_2"/>
      <w:bookmarkEnd w:id="84"/>
      <w:r w:rsidR="00777576" w:rsidRPr="00777576">
        <w:rPr>
          <w:color w:val="FF0000"/>
          <w:sz w:val="20"/>
          <w:szCs w:val="20"/>
        </w:rPr>
        <w:t>,</w:t>
      </w:r>
      <w:r w:rsidR="00777576">
        <w:rPr>
          <w:color w:val="FF0000"/>
          <w:sz w:val="20"/>
          <w:szCs w:val="20"/>
          <w:highlight w:val="cyan"/>
        </w:rPr>
        <w:t xml:space="preserve"> </w:t>
      </w:r>
      <w:hyperlink w:anchor="a00001" w:history="1">
        <w:r>
          <w:rPr>
            <w:color w:val="FF0000"/>
            <w:sz w:val="20"/>
            <w:szCs w:val="20"/>
          </w:rPr>
          <w:t>D287</w:t>
        </w:r>
      </w:hyperlink>
      <w:r>
        <w:rPr>
          <w:sz w:val="20"/>
          <w:szCs w:val="20"/>
        </w:rPr>
        <w:t xml:space="preserve">, </w:t>
      </w:r>
      <w:bookmarkStart w:id="85" w:name="refa00002_2"/>
      <w:bookmarkEnd w:id="85"/>
      <w:r>
        <w:rPr>
          <w:sz w:val="20"/>
          <w:szCs w:val="20"/>
        </w:rPr>
        <w:fldChar w:fldCharType="begin"/>
      </w:r>
      <w:r>
        <w:rPr>
          <w:sz w:val="20"/>
          <w:szCs w:val="20"/>
        </w:rPr>
        <w:instrText>HYPERLINK "" \l "a00002"</w:instrText>
      </w:r>
      <w:r>
        <w:rPr>
          <w:sz w:val="20"/>
          <w:szCs w:val="20"/>
        </w:rPr>
        <w:fldChar w:fldCharType="separate"/>
      </w:r>
      <w:r>
        <w:rPr>
          <w:color w:val="FF0000"/>
          <w:sz w:val="20"/>
          <w:szCs w:val="20"/>
        </w:rPr>
        <w:t>D323</w:t>
      </w:r>
      <w:r>
        <w:rPr>
          <w:sz w:val="20"/>
          <w:szCs w:val="20"/>
        </w:rPr>
        <w:fldChar w:fldCharType="end"/>
      </w:r>
      <w:r>
        <w:rPr>
          <w:sz w:val="20"/>
          <w:szCs w:val="20"/>
        </w:rPr>
        <w:t xml:space="preserve">, </w:t>
      </w:r>
      <w:bookmarkStart w:id="86" w:name="refa00003_2"/>
      <w:bookmarkEnd w:id="86"/>
      <w:r>
        <w:rPr>
          <w:sz w:val="20"/>
          <w:szCs w:val="20"/>
        </w:rPr>
        <w:fldChar w:fldCharType="begin"/>
      </w:r>
      <w:r>
        <w:rPr>
          <w:sz w:val="20"/>
          <w:szCs w:val="20"/>
        </w:rPr>
        <w:instrText>HYPERLINK "" \l "a00003"</w:instrText>
      </w:r>
      <w:r>
        <w:rPr>
          <w:sz w:val="20"/>
          <w:szCs w:val="20"/>
        </w:rPr>
        <w:fldChar w:fldCharType="separate"/>
      </w:r>
      <w:r>
        <w:rPr>
          <w:color w:val="FF0000"/>
          <w:sz w:val="20"/>
          <w:szCs w:val="20"/>
        </w:rPr>
        <w:t>D381</w:t>
      </w:r>
      <w:r>
        <w:rPr>
          <w:sz w:val="20"/>
          <w:szCs w:val="20"/>
        </w:rPr>
        <w:fldChar w:fldCharType="end"/>
      </w:r>
      <w:r>
        <w:rPr>
          <w:sz w:val="20"/>
          <w:szCs w:val="20"/>
        </w:rPr>
        <w:t xml:space="preserve">, and </w:t>
      </w:r>
      <w:bookmarkStart w:id="87" w:name="refa00005_1"/>
      <w:bookmarkEnd w:id="87"/>
      <w:r>
        <w:rPr>
          <w:sz w:val="20"/>
          <w:szCs w:val="20"/>
        </w:rPr>
        <w:fldChar w:fldCharType="begin"/>
      </w:r>
      <w:r>
        <w:rPr>
          <w:sz w:val="20"/>
          <w:szCs w:val="20"/>
        </w:rPr>
        <w:instrText>HYPERLINK "" \l "a00005"</w:instrText>
      </w:r>
      <w:r>
        <w:rPr>
          <w:sz w:val="20"/>
          <w:szCs w:val="20"/>
        </w:rPr>
        <w:fldChar w:fldCharType="separate"/>
      </w:r>
      <w:r>
        <w:rPr>
          <w:color w:val="FF0000"/>
          <w:sz w:val="20"/>
          <w:szCs w:val="20"/>
        </w:rPr>
        <w:t>D525</w:t>
      </w:r>
      <w:r>
        <w:rPr>
          <w:sz w:val="20"/>
          <w:szCs w:val="20"/>
        </w:rPr>
        <w:fldChar w:fldCharType="end"/>
      </w:r>
      <w:r>
        <w:rPr>
          <w:sz w:val="20"/>
          <w:szCs w:val="20"/>
        </w:rPr>
        <w:t>.</w:t>
      </w:r>
    </w:p>
    <w:p w14:paraId="0C7A886A" w14:textId="0CE46119" w:rsidR="009E7CF1" w:rsidRDefault="009E7CF1">
      <w:pPr>
        <w:pStyle w:val="Sub-section"/>
        <w:ind w:firstLine="200"/>
        <w:jc w:val="both"/>
        <w:rPr>
          <w:sz w:val="20"/>
          <w:szCs w:val="20"/>
        </w:rPr>
      </w:pPr>
      <w:bookmarkStart w:id="88" w:name="s00151"/>
      <w:bookmarkEnd w:id="88"/>
      <w:r>
        <w:rPr>
          <w:sz w:val="20"/>
          <w:szCs w:val="20"/>
        </w:rPr>
        <w:t xml:space="preserve">7.2.3  </w:t>
      </w:r>
      <w:r>
        <w:rPr>
          <w:i/>
          <w:iCs/>
          <w:sz w:val="20"/>
          <w:szCs w:val="20"/>
        </w:rPr>
        <w:t>Fuel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w:t>
      </w:r>
    </w:p>
    <w:p w14:paraId="53CFFDE8" w14:textId="77777777" w:rsidR="009E7CF1" w:rsidRDefault="009E7CF1">
      <w:pPr>
        <w:pStyle w:val="Sub-section"/>
        <w:ind w:firstLine="200"/>
        <w:jc w:val="both"/>
        <w:rPr>
          <w:sz w:val="20"/>
          <w:szCs w:val="20"/>
        </w:rPr>
      </w:pPr>
      <w:bookmarkStart w:id="89" w:name="s00152"/>
      <w:bookmarkEnd w:id="89"/>
      <w:r>
        <w:rPr>
          <w:sz w:val="20"/>
          <w:szCs w:val="20"/>
        </w:rPr>
        <w:t xml:space="preserve">7.3  </w:t>
      </w:r>
      <w:r>
        <w:rPr>
          <w:i/>
          <w:iCs/>
          <w:sz w:val="20"/>
          <w:szCs w:val="20"/>
        </w:rPr>
        <w:t>Lubricating Oils:</w:t>
      </w:r>
    </w:p>
    <w:p w14:paraId="6D4C9E58" w14:textId="5E87D705" w:rsidR="009E7CF1" w:rsidRDefault="009E7CF1">
      <w:pPr>
        <w:pStyle w:val="Sub-section"/>
        <w:ind w:firstLine="200"/>
        <w:jc w:val="both"/>
        <w:rPr>
          <w:sz w:val="20"/>
          <w:szCs w:val="20"/>
        </w:rPr>
      </w:pPr>
      <w:bookmarkStart w:id="90" w:name="s00153"/>
      <w:bookmarkEnd w:id="90"/>
      <w:r>
        <w:rPr>
          <w:sz w:val="20"/>
          <w:szCs w:val="20"/>
        </w:rPr>
        <w:t xml:space="preserve">7.3.1  </w:t>
      </w:r>
      <w:r>
        <w:rPr>
          <w:i/>
          <w:iCs/>
          <w:sz w:val="20"/>
          <w:szCs w:val="20"/>
        </w:rPr>
        <w:t>Break-in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0F17FC">
        <w:rPr>
          <w:sz w:val="20"/>
          <w:szCs w:val="20"/>
        </w:rPr>
        <w:t>procedure. Use</w:t>
      </w:r>
      <w:r w:rsidR="001F5F53">
        <w:rPr>
          <w:sz w:val="20"/>
          <w:szCs w:val="20"/>
        </w:rPr>
        <w:t xml:space="preserve"> 3 </w:t>
      </w:r>
      <w:r>
        <w:rPr>
          <w:sz w:val="20"/>
          <w:szCs w:val="20"/>
        </w:rPr>
        <w:t xml:space="preserve">L of this reference oil for each break-in procedure. </w:t>
      </w:r>
    </w:p>
    <w:p w14:paraId="1B11C152" w14:textId="227148E6" w:rsidR="009E7CF1" w:rsidRDefault="009E7CF1">
      <w:pPr>
        <w:pStyle w:val="Sub-section"/>
        <w:ind w:firstLine="200"/>
        <w:jc w:val="both"/>
        <w:rPr>
          <w:sz w:val="20"/>
          <w:szCs w:val="20"/>
        </w:rPr>
      </w:pPr>
      <w:bookmarkStart w:id="91" w:name="s00154"/>
      <w:bookmarkStart w:id="92" w:name="s00155"/>
      <w:bookmarkEnd w:id="91"/>
      <w:bookmarkEnd w:id="92"/>
      <w:r>
        <w:rPr>
          <w:sz w:val="20"/>
          <w:szCs w:val="20"/>
        </w:rPr>
        <w:t xml:space="preserve">7.3.3  </w:t>
      </w:r>
      <w:r>
        <w:rPr>
          <w:i/>
          <w:iCs/>
          <w:sz w:val="20"/>
          <w:szCs w:val="20"/>
        </w:rPr>
        <w:t>Short-block Assembly Lubricant—</w:t>
      </w:r>
      <w:r>
        <w:rPr>
          <w:sz w:val="20"/>
          <w:szCs w:val="20"/>
        </w:rPr>
        <w:t>For engine short-block inspection and reassemble, use</w:t>
      </w:r>
      <w:r w:rsidR="000F17FC">
        <w:rPr>
          <w:sz w:val="20"/>
          <w:szCs w:val="20"/>
        </w:rPr>
        <w:t xml:space="preserve"> EF-411 oil</w:t>
      </w:r>
      <w:r>
        <w:rPr>
          <w:sz w:val="20"/>
          <w:szCs w:val="20"/>
        </w:rPr>
        <w:t xml:space="preserve"> as the assembly lubricant.</w:t>
      </w:r>
    </w:p>
    <w:p w14:paraId="13323611" w14:textId="77777777" w:rsidR="009E7CF1" w:rsidRDefault="009E7CF1">
      <w:pPr>
        <w:pStyle w:val="Sub-section"/>
        <w:ind w:firstLine="200"/>
        <w:jc w:val="both"/>
        <w:rPr>
          <w:sz w:val="20"/>
          <w:szCs w:val="20"/>
        </w:rPr>
      </w:pPr>
      <w:bookmarkStart w:id="93" w:name="s00156"/>
      <w:bookmarkEnd w:id="93"/>
      <w:r>
        <w:rPr>
          <w:sz w:val="20"/>
          <w:szCs w:val="20"/>
        </w:rPr>
        <w:t xml:space="preserve">7.4  </w:t>
      </w:r>
      <w:r>
        <w:rPr>
          <w:i/>
          <w:iCs/>
          <w:sz w:val="20"/>
          <w:szCs w:val="20"/>
        </w:rPr>
        <w:t>Miscellaneous Materials:</w:t>
      </w:r>
    </w:p>
    <w:p w14:paraId="0850E466" w14:textId="77777777" w:rsidR="009E7CF1" w:rsidRDefault="009E7CF1">
      <w:pPr>
        <w:pStyle w:val="Sub-section"/>
        <w:ind w:firstLine="200"/>
        <w:jc w:val="both"/>
        <w:rPr>
          <w:sz w:val="20"/>
          <w:szCs w:val="20"/>
        </w:rPr>
      </w:pPr>
      <w:bookmarkStart w:id="94" w:name="s00157"/>
      <w:bookmarkEnd w:id="94"/>
      <w:r>
        <w:rPr>
          <w:sz w:val="20"/>
          <w:szCs w:val="20"/>
        </w:rPr>
        <w:t xml:space="preserve">7.4.1  </w:t>
      </w:r>
      <w:r>
        <w:rPr>
          <w:i/>
          <w:iCs/>
          <w:sz w:val="20"/>
          <w:szCs w:val="20"/>
        </w:rPr>
        <w:t>Solvents and Cleansers—</w:t>
      </w:r>
      <w:r>
        <w:rPr>
          <w:sz w:val="20"/>
          <w:szCs w:val="20"/>
        </w:rPr>
        <w:t xml:space="preserve">No substitutions for </w:t>
      </w:r>
      <w:hyperlink w:anchor="s00999" w:history="1">
        <w:r>
          <w:rPr>
            <w:color w:val="FF0000"/>
            <w:sz w:val="20"/>
            <w:szCs w:val="20"/>
          </w:rPr>
          <w:t xml:space="preserve">7.4.1.1 – </w:t>
        </w:r>
      </w:hyperlink>
      <w:hyperlink w:anchor="s00997" w:history="1">
        <w:r>
          <w:rPr>
            <w:color w:val="FF0000"/>
            <w:sz w:val="20"/>
            <w:szCs w:val="20"/>
          </w:rPr>
          <w:t>7.4.1.3</w:t>
        </w:r>
      </w:hyperlink>
      <w:r>
        <w:rPr>
          <w:sz w:val="20"/>
          <w:szCs w:val="20"/>
        </w:rPr>
        <w:t xml:space="preserve"> are allowed. Use adequate safety provisions with all solvents and cleaners.</w:t>
      </w:r>
    </w:p>
    <w:p w14:paraId="2256D5B4" w14:textId="61EA2D7C" w:rsidR="009E7CF1" w:rsidRDefault="009E7CF1">
      <w:pPr>
        <w:pStyle w:val="Sub-section"/>
        <w:ind w:firstLine="200"/>
        <w:jc w:val="both"/>
        <w:rPr>
          <w:sz w:val="20"/>
          <w:szCs w:val="20"/>
        </w:rPr>
      </w:pPr>
      <w:bookmarkStart w:id="95" w:name="s00999"/>
      <w:bookmarkEnd w:id="95"/>
      <w:r>
        <w:rPr>
          <w:sz w:val="20"/>
          <w:szCs w:val="20"/>
        </w:rPr>
        <w:lastRenderedPageBreak/>
        <w:t xml:space="preserve">7.4.1.1  </w:t>
      </w:r>
      <w:r w:rsidR="00B3759F">
        <w:rPr>
          <w:sz w:val="20"/>
          <w:szCs w:val="20"/>
        </w:rPr>
        <w:t xml:space="preserve">Degreasing </w:t>
      </w:r>
      <w:r>
        <w:rPr>
          <w:i/>
          <w:iCs/>
          <w:sz w:val="20"/>
          <w:szCs w:val="20"/>
        </w:rPr>
        <w:t>Solvent—</w:t>
      </w:r>
      <w:r>
        <w:rPr>
          <w:sz w:val="20"/>
          <w:szCs w:val="20"/>
        </w:rPr>
        <w:t xml:space="preserve">Use only mineral spirits meeting the requirements of Specification </w:t>
      </w:r>
      <w:bookmarkStart w:id="96" w:name="refa00014_1"/>
      <w:bookmarkEnd w:id="96"/>
      <w:r>
        <w:rPr>
          <w:sz w:val="20"/>
          <w:szCs w:val="20"/>
        </w:rPr>
        <w:fldChar w:fldCharType="begin"/>
      </w:r>
      <w:r>
        <w:rPr>
          <w:sz w:val="20"/>
          <w:szCs w:val="20"/>
        </w:rPr>
        <w:instrText>HYPERLINK "" \l "a00014"</w:instrText>
      </w:r>
      <w:r>
        <w:rPr>
          <w:sz w:val="20"/>
          <w:szCs w:val="20"/>
        </w:rPr>
        <w:fldChar w:fldCharType="separate"/>
      </w:r>
      <w:r>
        <w:rPr>
          <w:color w:val="FF0000"/>
          <w:sz w:val="20"/>
          <w:szCs w:val="20"/>
        </w:rPr>
        <w:t>D235</w:t>
      </w:r>
      <w:r>
        <w:rPr>
          <w:sz w:val="20"/>
          <w:szCs w:val="20"/>
        </w:rPr>
        <w:fldChar w:fldCharType="end"/>
      </w:r>
      <w:r>
        <w:rPr>
          <w:sz w:val="20"/>
          <w:szCs w:val="20"/>
        </w:rPr>
        <w:t>, Type II, Class C for Aromatic Content ((0 to 2) vol %), Flash Point (61 °C, min) and Color (not darker than +25 on Saybolt Scale or 25 on Pt-Co Scale). (</w:t>
      </w:r>
      <w:r>
        <w:rPr>
          <w:b/>
          <w:bCs/>
          <w:sz w:val="20"/>
          <w:szCs w:val="20"/>
        </w:rPr>
        <w:t>Warning—</w:t>
      </w:r>
      <w:r>
        <w:rPr>
          <w:sz w:val="20"/>
          <w:szCs w:val="20"/>
        </w:rPr>
        <w:t>Combustible. Health hazard.) Obtain a Certificate of Analysis for each batch of solvent from the supplier.</w:t>
      </w:r>
    </w:p>
    <w:p w14:paraId="78511A27" w14:textId="77777777" w:rsidR="009E7CF1" w:rsidRDefault="009E7CF1">
      <w:pPr>
        <w:pStyle w:val="Sub-section"/>
        <w:ind w:firstLine="200"/>
        <w:jc w:val="both"/>
        <w:rPr>
          <w:sz w:val="20"/>
          <w:szCs w:val="20"/>
        </w:rPr>
      </w:pPr>
      <w:bookmarkStart w:id="97" w:name="s00998"/>
      <w:bookmarkEnd w:id="97"/>
      <w:r>
        <w:rPr>
          <w:sz w:val="20"/>
          <w:szCs w:val="20"/>
        </w:rPr>
        <w:t xml:space="preserve">7.4.1.2  </w:t>
      </w:r>
      <w:r>
        <w:rPr>
          <w:i/>
          <w:iCs/>
          <w:sz w:val="20"/>
          <w:szCs w:val="20"/>
        </w:rPr>
        <w:t>Pentane—</w:t>
      </w:r>
      <w:r>
        <w:rPr>
          <w:sz w:val="20"/>
          <w:szCs w:val="20"/>
        </w:rPr>
        <w:t>(</w:t>
      </w:r>
      <w:r>
        <w:rPr>
          <w:b/>
          <w:bCs/>
          <w:sz w:val="20"/>
          <w:szCs w:val="20"/>
        </w:rPr>
        <w:t>Warning—</w:t>
      </w:r>
      <w:r>
        <w:rPr>
          <w:sz w:val="20"/>
          <w:szCs w:val="20"/>
        </w:rPr>
        <w:t>Flammable. Health hazard.) Available from petroleum solvent suppliers.</w:t>
      </w:r>
    </w:p>
    <w:p w14:paraId="5A653A1C" w14:textId="77777777" w:rsidR="009E7CF1" w:rsidRDefault="009E7CF1">
      <w:pPr>
        <w:pStyle w:val="Sub-section"/>
        <w:ind w:firstLine="200"/>
        <w:jc w:val="both"/>
        <w:rPr>
          <w:sz w:val="20"/>
          <w:szCs w:val="20"/>
        </w:rPr>
      </w:pPr>
      <w:bookmarkStart w:id="98" w:name="s00997"/>
      <w:bookmarkEnd w:id="98"/>
      <w:r>
        <w:rPr>
          <w:sz w:val="20"/>
          <w:szCs w:val="20"/>
        </w:rPr>
        <w:t xml:space="preserve">7.4.1.3  </w:t>
      </w:r>
      <w:r>
        <w:rPr>
          <w:i/>
          <w:iCs/>
          <w:sz w:val="20"/>
          <w:szCs w:val="20"/>
        </w:rPr>
        <w:t>Cylinder Block and RAC Cleaning Detergent—</w:t>
      </w:r>
      <w:r>
        <w:rPr>
          <w:sz w:val="20"/>
          <w:szCs w:val="20"/>
        </w:rPr>
        <w:t>Tri-sodium phosphate and any commercial coolant cleanser. (</w:t>
      </w:r>
      <w:r>
        <w:rPr>
          <w:b/>
          <w:bCs/>
          <w:sz w:val="20"/>
          <w:szCs w:val="20"/>
        </w:rPr>
        <w:t>Warning—</w:t>
      </w:r>
      <w:r>
        <w:rPr>
          <w:sz w:val="20"/>
          <w:szCs w:val="20"/>
        </w:rPr>
        <w:t xml:space="preserve"> Caustic. Health hazard.)</w:t>
      </w:r>
    </w:p>
    <w:p w14:paraId="78732C65" w14:textId="77777777" w:rsidR="009E7CF1" w:rsidRDefault="009E7CF1">
      <w:pPr>
        <w:pStyle w:val="Sub-section"/>
        <w:ind w:firstLine="200"/>
        <w:jc w:val="both"/>
        <w:rPr>
          <w:sz w:val="20"/>
          <w:szCs w:val="20"/>
        </w:rPr>
      </w:pPr>
      <w:bookmarkStart w:id="99" w:name="s00158"/>
      <w:bookmarkEnd w:id="99"/>
      <w:r>
        <w:rPr>
          <w:sz w:val="20"/>
          <w:szCs w:val="20"/>
        </w:rPr>
        <w:t xml:space="preserve">7.4.2  </w:t>
      </w:r>
      <w:r>
        <w:rPr>
          <w:i/>
          <w:iCs/>
          <w:sz w:val="20"/>
          <w:szCs w:val="20"/>
        </w:rPr>
        <w:t>Sealing Compounds—</w:t>
      </w:r>
      <w:r>
        <w:rPr>
          <w:sz w:val="20"/>
          <w:szCs w:val="20"/>
        </w:rPr>
        <w:t xml:space="preserve">Use a silicone based gasketing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r w:rsidR="000C4025">
        <w:rPr>
          <w:color w:val="FF0000"/>
          <w:sz w:val="20"/>
          <w:szCs w:val="20"/>
        </w:rPr>
        <w:t>AX</w:t>
      </w:r>
      <w:r w:rsidR="000C4025">
        <w:rPr>
          <w:sz w:val="20"/>
          <w:szCs w:val="20"/>
        </w:rPr>
        <w:t xml:space="preserve"> </w:t>
      </w:r>
      <w:r>
        <w:rPr>
          <w:sz w:val="20"/>
          <w:szCs w:val="20"/>
        </w:rPr>
        <w:t>.</w:t>
      </w:r>
    </w:p>
    <w:p w14:paraId="757B11EE" w14:textId="77777777" w:rsidR="009E7CF1" w:rsidRDefault="009E7CF1">
      <w:pPr>
        <w:ind w:firstLine="200"/>
        <w:jc w:val="both"/>
        <w:rPr>
          <w:sz w:val="20"/>
          <w:szCs w:val="20"/>
        </w:rPr>
      </w:pPr>
    </w:p>
    <w:p w14:paraId="61540906" w14:textId="77777777" w:rsidR="009E7CF1" w:rsidRDefault="009E7CF1">
      <w:pPr>
        <w:rPr>
          <w:rFonts w:ascii="Arial" w:hAnsi="Arial" w:cs="Arial"/>
          <w:sz w:val="18"/>
          <w:szCs w:val="18"/>
        </w:rPr>
      </w:pPr>
      <w:bookmarkStart w:id="100" w:name="t00006"/>
      <w:bookmarkEnd w:id="100"/>
    </w:p>
    <w:p w14:paraId="6FEB0ADC" w14:textId="77777777" w:rsidR="009E7CF1" w:rsidRDefault="009E7CF1">
      <w:pPr>
        <w:pStyle w:val="Section"/>
        <w:rPr>
          <w:sz w:val="20"/>
          <w:szCs w:val="20"/>
        </w:rPr>
      </w:pPr>
      <w:bookmarkStart w:id="101" w:name="s00159"/>
      <w:bookmarkEnd w:id="101"/>
      <w:r>
        <w:rPr>
          <w:b/>
          <w:bCs/>
          <w:sz w:val="20"/>
          <w:szCs w:val="20"/>
        </w:rPr>
        <w:t xml:space="preserve">8.  Oil Blend Sampling Requirements </w:t>
      </w:r>
    </w:p>
    <w:p w14:paraId="270C9867" w14:textId="77777777" w:rsidR="009E7CF1" w:rsidRDefault="009E7CF1">
      <w:pPr>
        <w:rPr>
          <w:b/>
          <w:bCs/>
          <w:sz w:val="20"/>
          <w:szCs w:val="20"/>
        </w:rPr>
      </w:pPr>
    </w:p>
    <w:p w14:paraId="293F7246" w14:textId="77777777" w:rsidR="009E7CF1" w:rsidRDefault="009E7CF1">
      <w:pPr>
        <w:pStyle w:val="Sub-section"/>
        <w:ind w:firstLine="200"/>
        <w:jc w:val="both"/>
        <w:rPr>
          <w:sz w:val="20"/>
          <w:szCs w:val="20"/>
        </w:rPr>
      </w:pPr>
      <w:bookmarkStart w:id="102" w:name="s00160"/>
      <w:bookmarkEnd w:id="102"/>
      <w:r>
        <w:rPr>
          <w:sz w:val="20"/>
          <w:szCs w:val="20"/>
        </w:rPr>
        <w:t xml:space="preserve">8.1  </w:t>
      </w:r>
      <w:r>
        <w:rPr>
          <w:i/>
          <w:iCs/>
          <w:sz w:val="20"/>
          <w:szCs w:val="20"/>
        </w:rPr>
        <w:t>Sample Selection and Inspection—</w:t>
      </w:r>
      <w:r>
        <w:rPr>
          <w:sz w:val="20"/>
          <w:szCs w:val="20"/>
        </w:rPr>
        <w:t>The non-reference oil sample shall be uncontaminated and representative of the lubricant formulation being evaluated.</w:t>
      </w:r>
    </w:p>
    <w:p w14:paraId="020FAC85" w14:textId="77777777" w:rsidR="009E7CF1" w:rsidRDefault="009E7CF1">
      <w:pPr>
        <w:pStyle w:val="Note"/>
        <w:spacing w:before="50" w:after="50"/>
        <w:ind w:firstLine="200"/>
        <w:rPr>
          <w:sz w:val="18"/>
          <w:szCs w:val="18"/>
        </w:rPr>
      </w:pPr>
      <w:bookmarkStart w:id="103" w:name="n00006"/>
      <w:bookmarkEnd w:id="103"/>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6"/>
      </w:r>
      <w:r>
        <w:rPr>
          <w:sz w:val="18"/>
          <w:szCs w:val="18"/>
          <w:vertAlign w:val="superscript"/>
        </w:rPr>
        <w:t>5</w:t>
      </w:r>
      <w:r>
        <w:rPr>
          <w:sz w:val="18"/>
          <w:szCs w:val="18"/>
        </w:rPr>
        <w:t xml:space="preserve"> protocols, the assigned oil container formulation number shall match the registration form.</w:t>
      </w:r>
    </w:p>
    <w:p w14:paraId="2E5A0990" w14:textId="38CE224D" w:rsidR="009E7CF1" w:rsidRPr="000F17FC" w:rsidRDefault="009E7CF1">
      <w:pPr>
        <w:pStyle w:val="Sub-section"/>
        <w:ind w:firstLine="200"/>
        <w:jc w:val="both"/>
        <w:rPr>
          <w:sz w:val="20"/>
          <w:szCs w:val="20"/>
        </w:rPr>
      </w:pPr>
      <w:bookmarkStart w:id="104" w:name="s00161"/>
      <w:bookmarkEnd w:id="104"/>
      <w:r>
        <w:rPr>
          <w:sz w:val="20"/>
          <w:szCs w:val="20"/>
        </w:rPr>
        <w:t xml:space="preserve">8.2  </w:t>
      </w:r>
      <w:r>
        <w:rPr>
          <w:i/>
          <w:iCs/>
          <w:sz w:val="20"/>
          <w:szCs w:val="20"/>
        </w:rPr>
        <w:t>Non-reference Oil Sample Quantity—</w:t>
      </w:r>
      <w:r w:rsidR="003C4156">
        <w:rPr>
          <w:sz w:val="20"/>
          <w:szCs w:val="20"/>
        </w:rPr>
        <w:t xml:space="preserve">Use a </w:t>
      </w:r>
      <w:r w:rsidR="003C4156" w:rsidRPr="000F17FC">
        <w:rPr>
          <w:sz w:val="20"/>
          <w:szCs w:val="20"/>
        </w:rPr>
        <w:t xml:space="preserve">minimum of </w:t>
      </w:r>
      <w:r w:rsidR="003F6EC2" w:rsidRPr="000F17FC">
        <w:rPr>
          <w:sz w:val="20"/>
          <w:szCs w:val="20"/>
        </w:rPr>
        <w:t>15</w:t>
      </w:r>
      <w:r w:rsidRPr="000F17FC">
        <w:rPr>
          <w:sz w:val="20"/>
          <w:szCs w:val="20"/>
        </w:rPr>
        <w:t xml:space="preserve"> L of new oil</w:t>
      </w:r>
      <w:r w:rsidR="003B163B" w:rsidRPr="000F17FC">
        <w:rPr>
          <w:sz w:val="20"/>
          <w:szCs w:val="20"/>
        </w:rPr>
        <w:t xml:space="preserve"> to complete the Sequence IVB</w:t>
      </w:r>
      <w:r w:rsidRPr="000F17FC">
        <w:rPr>
          <w:sz w:val="20"/>
          <w:szCs w:val="20"/>
        </w:rPr>
        <w:t xml:space="preserve"> test, including the oil flushes. Nor</w:t>
      </w:r>
      <w:r w:rsidR="003C4156" w:rsidRPr="000F17FC">
        <w:rPr>
          <w:sz w:val="20"/>
          <w:szCs w:val="20"/>
        </w:rPr>
        <w:t>mal</w:t>
      </w:r>
      <w:r w:rsidR="000218F2" w:rsidRPr="000F17FC">
        <w:rPr>
          <w:sz w:val="20"/>
          <w:szCs w:val="20"/>
        </w:rPr>
        <w:t>ly the supplier provides a</w:t>
      </w:r>
      <w:r w:rsidR="003B163B" w:rsidRPr="000F17FC">
        <w:rPr>
          <w:sz w:val="20"/>
          <w:szCs w:val="20"/>
        </w:rPr>
        <w:t xml:space="preserve"> </w:t>
      </w:r>
      <w:r w:rsidR="003F6EC2" w:rsidRPr="000F17FC">
        <w:rPr>
          <w:sz w:val="20"/>
          <w:szCs w:val="20"/>
        </w:rPr>
        <w:t>19</w:t>
      </w:r>
      <w:r w:rsidRPr="000F17FC">
        <w:rPr>
          <w:sz w:val="20"/>
          <w:szCs w:val="20"/>
        </w:rPr>
        <w:t xml:space="preserve"> L new oil sample to allow for inadvertent losses.</w:t>
      </w:r>
    </w:p>
    <w:p w14:paraId="4F2DA956" w14:textId="58C9D816" w:rsidR="009E7CF1" w:rsidRDefault="009E7CF1">
      <w:pPr>
        <w:pStyle w:val="Sub-section"/>
        <w:ind w:firstLine="200"/>
        <w:jc w:val="both"/>
        <w:rPr>
          <w:sz w:val="20"/>
          <w:szCs w:val="20"/>
        </w:rPr>
      </w:pPr>
      <w:bookmarkStart w:id="105" w:name="s00162"/>
      <w:bookmarkEnd w:id="105"/>
      <w:r w:rsidRPr="000F17FC">
        <w:rPr>
          <w:sz w:val="20"/>
          <w:szCs w:val="20"/>
        </w:rPr>
        <w:t xml:space="preserve">8.3  </w:t>
      </w:r>
      <w:r w:rsidRPr="000F17FC">
        <w:rPr>
          <w:i/>
          <w:iCs/>
          <w:sz w:val="20"/>
          <w:szCs w:val="20"/>
        </w:rPr>
        <w:t>Reference Oil Sample Quantity—</w:t>
      </w:r>
      <w:r w:rsidRPr="000F17FC">
        <w:rPr>
          <w:sz w:val="20"/>
          <w:szCs w:val="20"/>
        </w:rPr>
        <w:t xml:space="preserve">The TMC provides a </w:t>
      </w:r>
      <w:r w:rsidR="003F6EC2" w:rsidRPr="000F17FC">
        <w:rPr>
          <w:sz w:val="20"/>
          <w:szCs w:val="20"/>
        </w:rPr>
        <w:t>19</w:t>
      </w:r>
      <w:r w:rsidRPr="000F17FC">
        <w:rPr>
          <w:sz w:val="20"/>
          <w:szCs w:val="20"/>
        </w:rPr>
        <w:t xml:space="preserve"> L reference oil sample for each stand calibration test.</w:t>
      </w:r>
    </w:p>
    <w:p w14:paraId="25C638C9" w14:textId="77777777" w:rsidR="009E7CF1" w:rsidRDefault="009E7CF1">
      <w:pPr>
        <w:ind w:firstLine="200"/>
        <w:jc w:val="both"/>
        <w:rPr>
          <w:sz w:val="20"/>
          <w:szCs w:val="20"/>
        </w:rPr>
      </w:pPr>
    </w:p>
    <w:p w14:paraId="11F8466E" w14:textId="77777777" w:rsidR="002B65DA" w:rsidRDefault="002B65DA">
      <w:pPr>
        <w:pStyle w:val="Sub-section"/>
        <w:ind w:firstLine="200"/>
        <w:jc w:val="both"/>
        <w:rPr>
          <w:sz w:val="20"/>
          <w:szCs w:val="20"/>
        </w:rPr>
      </w:pPr>
      <w:bookmarkStart w:id="106" w:name="s00163"/>
      <w:bookmarkEnd w:id="106"/>
    </w:p>
    <w:p w14:paraId="7CB2B03E" w14:textId="77777777"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14:paraId="6E2022E5" w14:textId="77777777" w:rsidR="002B65DA" w:rsidRDefault="002B65DA" w:rsidP="002B65DA">
      <w:pPr>
        <w:rPr>
          <w:b/>
          <w:bCs/>
          <w:sz w:val="20"/>
        </w:rPr>
      </w:pPr>
    </w:p>
    <w:p w14:paraId="61E7AC71" w14:textId="77777777" w:rsidR="002B65DA" w:rsidRDefault="002B65DA" w:rsidP="002B65DA">
      <w:pPr>
        <w:pStyle w:val="Sub-section"/>
        <w:ind w:firstLine="200"/>
        <w:jc w:val="both"/>
        <w:rPr>
          <w:sz w:val="20"/>
          <w:szCs w:val="20"/>
        </w:rPr>
      </w:pPr>
      <w:r>
        <w:rPr>
          <w:sz w:val="20"/>
          <w:szCs w:val="20"/>
        </w:rPr>
        <w:t xml:space="preserve">10.1  </w:t>
      </w:r>
      <w:r>
        <w:rPr>
          <w:i/>
          <w:iCs/>
          <w:sz w:val="20"/>
          <w:szCs w:val="20"/>
        </w:rPr>
        <w:t>Data Acquisition:</w:t>
      </w:r>
    </w:p>
    <w:p w14:paraId="0FCF51A2" w14:textId="77777777" w:rsidR="002B65DA" w:rsidRDefault="002B65DA" w:rsidP="002B65DA">
      <w:pPr>
        <w:pStyle w:val="Sub-section"/>
        <w:ind w:firstLine="200"/>
        <w:jc w:val="both"/>
        <w:rPr>
          <w:sz w:val="20"/>
          <w:szCs w:val="20"/>
        </w:rPr>
      </w:pPr>
      <w:r>
        <w:rPr>
          <w:sz w:val="20"/>
          <w:szCs w:val="20"/>
        </w:rPr>
        <w:t xml:space="preserve">10.1.1  </w:t>
      </w:r>
      <w:r>
        <w:rPr>
          <w:i/>
          <w:iCs/>
          <w:sz w:val="20"/>
          <w:szCs w:val="20"/>
        </w:rPr>
        <w:t>Computer Data Acquisition—</w:t>
      </w:r>
      <w:r>
        <w:rPr>
          <w:sz w:val="20"/>
          <w:szCs w:val="20"/>
        </w:rPr>
        <w:t xml:space="preserve">The test stand should log operational data using a computer data acquisition system with sensor configurations process is described in </w:t>
      </w:r>
      <w:hyperlink w:anchor="s00261" w:history="1">
        <w:r>
          <w:rPr>
            <w:color w:val="FF0000"/>
            <w:sz w:val="20"/>
            <w:szCs w:val="20"/>
          </w:rPr>
          <w:t xml:space="preserve">10.1.2 – </w:t>
        </w:r>
      </w:hyperlink>
      <w:hyperlink w:anchor="s00263" w:history="1">
        <w:r>
          <w:rPr>
            <w:color w:val="FF0000"/>
            <w:sz w:val="20"/>
            <w:szCs w:val="20"/>
          </w:rPr>
          <w:t>10.1.4</w:t>
        </w:r>
      </w:hyperlink>
      <w:r>
        <w:rPr>
          <w:sz w:val="20"/>
          <w:szCs w:val="20"/>
        </w:rPr>
        <w:t>.</w:t>
      </w:r>
    </w:p>
    <w:p w14:paraId="1F7B5A84" w14:textId="77777777" w:rsidR="002B65DA" w:rsidRDefault="002B65DA" w:rsidP="002B65DA">
      <w:pPr>
        <w:pStyle w:val="Sub-section"/>
        <w:ind w:firstLine="200"/>
        <w:jc w:val="both"/>
        <w:rPr>
          <w:sz w:val="20"/>
          <w:szCs w:val="20"/>
        </w:rPr>
      </w:pPr>
      <w:r>
        <w:rPr>
          <w:sz w:val="20"/>
          <w:szCs w:val="20"/>
        </w:rPr>
        <w:t xml:space="preserve">10.1.2  </w:t>
      </w:r>
      <w:r>
        <w:rPr>
          <w:i/>
          <w:iCs/>
          <w:sz w:val="20"/>
          <w:szCs w:val="20"/>
        </w:rPr>
        <w:t>Frequency of Logged Test Cycle Data—</w:t>
      </w:r>
      <w:r>
        <w:rPr>
          <w:sz w:val="20"/>
          <w:szCs w:val="20"/>
        </w:rPr>
        <w:t xml:space="preserve">Log the test cycle data at a sampling rate of 1-Hz.  </w:t>
      </w:r>
    </w:p>
    <w:p w14:paraId="5A4C494D" w14:textId="40D5B5EC" w:rsidR="002B65DA" w:rsidRDefault="002B65DA" w:rsidP="002B65DA">
      <w:pPr>
        <w:pStyle w:val="Sub-section"/>
        <w:ind w:firstLine="200"/>
        <w:jc w:val="both"/>
        <w:rPr>
          <w:sz w:val="20"/>
          <w:szCs w:val="20"/>
        </w:rPr>
      </w:pPr>
      <w:r>
        <w:rPr>
          <w:sz w:val="20"/>
          <w:szCs w:val="20"/>
        </w:rPr>
        <w:t xml:space="preserve">10.1.3  </w:t>
      </w:r>
      <w:r>
        <w:rPr>
          <w:i/>
          <w:iCs/>
          <w:sz w:val="20"/>
          <w:szCs w:val="20"/>
        </w:rPr>
        <w:t>Signal Conditioning—</w:t>
      </w:r>
      <w:r>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14:paraId="3BA4F686" w14:textId="77777777" w:rsidR="002B65DA" w:rsidRDefault="002B65DA" w:rsidP="002B65DA">
      <w:pPr>
        <w:pStyle w:val="Sub-section"/>
        <w:ind w:firstLine="200"/>
        <w:jc w:val="both"/>
        <w:rPr>
          <w:sz w:val="20"/>
          <w:szCs w:val="20"/>
        </w:rPr>
      </w:pPr>
      <w:r>
        <w:rPr>
          <w:sz w:val="20"/>
          <w:szCs w:val="20"/>
        </w:rPr>
        <w:t xml:space="preserve">10.1.3.1  </w:t>
      </w:r>
      <w:r>
        <w:rPr>
          <w:i/>
          <w:iCs/>
          <w:sz w:val="20"/>
          <w:szCs w:val="20"/>
        </w:rPr>
        <w:t>Isolated Inputs—</w:t>
      </w:r>
      <w:r>
        <w:rPr>
          <w:sz w:val="20"/>
          <w:szCs w:val="20"/>
        </w:rPr>
        <w:t>Use signal-conditioning modules to provide isolated inputs to the digital computer.</w:t>
      </w:r>
    </w:p>
    <w:p w14:paraId="42924D91" w14:textId="77777777" w:rsidR="002B65DA" w:rsidRDefault="002B65DA" w:rsidP="002B65DA">
      <w:pPr>
        <w:pStyle w:val="Sub-section"/>
        <w:ind w:firstLine="200"/>
        <w:jc w:val="both"/>
        <w:rPr>
          <w:sz w:val="20"/>
          <w:szCs w:val="20"/>
        </w:rPr>
      </w:pPr>
      <w:r>
        <w:rPr>
          <w:sz w:val="20"/>
          <w:szCs w:val="20"/>
        </w:rPr>
        <w:t xml:space="preserve">10.2  </w:t>
      </w:r>
      <w:r>
        <w:rPr>
          <w:i/>
          <w:iCs/>
          <w:sz w:val="20"/>
          <w:szCs w:val="20"/>
        </w:rPr>
        <w:t>Reference Oil Application:</w:t>
      </w:r>
    </w:p>
    <w:p w14:paraId="01B69A2F" w14:textId="77777777" w:rsidR="002B65DA" w:rsidRDefault="002B65DA" w:rsidP="002B65DA">
      <w:pPr>
        <w:pStyle w:val="Note"/>
        <w:spacing w:before="50" w:after="50"/>
        <w:ind w:firstLine="200"/>
        <w:rPr>
          <w:sz w:val="18"/>
          <w:szCs w:val="18"/>
        </w:rPr>
      </w:pPr>
      <w:r>
        <w:rPr>
          <w:smallCaps/>
          <w:sz w:val="18"/>
          <w:szCs w:val="18"/>
        </w:rPr>
        <w:t>Note 9</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14:paraId="55459CC5" w14:textId="77777777" w:rsidR="002B65DA" w:rsidRDefault="002B65DA" w:rsidP="002B65DA">
      <w:pPr>
        <w:pStyle w:val="Sub-section"/>
        <w:ind w:firstLine="200"/>
        <w:jc w:val="both"/>
        <w:rPr>
          <w:sz w:val="20"/>
          <w:szCs w:val="20"/>
        </w:rPr>
      </w:pPr>
      <w:r>
        <w:rPr>
          <w:sz w:val="20"/>
          <w:szCs w:val="20"/>
        </w:rPr>
        <w:t xml:space="preserve">10.2.1  </w:t>
      </w:r>
      <w:r>
        <w:rPr>
          <w:i/>
          <w:iCs/>
          <w:sz w:val="20"/>
          <w:szCs w:val="20"/>
        </w:rPr>
        <w:t>Testing of Reference Oils—</w:t>
      </w:r>
      <w:r>
        <w:rPr>
          <w:sz w:val="20"/>
          <w:szCs w:val="20"/>
        </w:rPr>
        <w:t>Periodically conduct tests on reference oils according to the following:</w:t>
      </w:r>
    </w:p>
    <w:p w14:paraId="6A9C0509" w14:textId="77777777" w:rsidR="002B65DA" w:rsidRDefault="002B65DA" w:rsidP="002B65DA">
      <w:pPr>
        <w:pStyle w:val="Sub-section"/>
        <w:ind w:firstLine="200"/>
        <w:jc w:val="both"/>
        <w:rPr>
          <w:sz w:val="20"/>
          <w:szCs w:val="20"/>
        </w:rPr>
      </w:pPr>
      <w:r>
        <w:rPr>
          <w:sz w:val="20"/>
          <w:szCs w:val="20"/>
        </w:rPr>
        <w:t xml:space="preserve">10.2.1.1  Conduct reference oil tests on each calibrated test stand within a laboratory according to TMC guidelines. </w:t>
      </w:r>
    </w:p>
    <w:p w14:paraId="7E7A2872" w14:textId="77777777" w:rsidR="002B65DA" w:rsidRDefault="002B65DA" w:rsidP="002B65DA">
      <w:pPr>
        <w:pStyle w:val="Sub-section"/>
        <w:ind w:firstLine="200"/>
        <w:jc w:val="both"/>
        <w:rPr>
          <w:sz w:val="20"/>
          <w:szCs w:val="20"/>
        </w:rPr>
      </w:pPr>
      <w:r>
        <w:rPr>
          <w:sz w:val="20"/>
          <w:szCs w:val="20"/>
        </w:rPr>
        <w:t>10.2.1.2  Obtain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14:paraId="2F6E991F" w14:textId="77777777" w:rsidR="002B65DA" w:rsidRDefault="002B65DA" w:rsidP="002B65DA">
      <w:pPr>
        <w:pStyle w:val="Sub-section"/>
        <w:ind w:firstLine="200"/>
        <w:jc w:val="both"/>
        <w:rPr>
          <w:sz w:val="20"/>
          <w:szCs w:val="20"/>
        </w:rPr>
      </w:pPr>
      <w:r>
        <w:rPr>
          <w:sz w:val="20"/>
          <w:szCs w:val="20"/>
        </w:rPr>
        <w:t>10.2.1.3  Unless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14:paraId="40F50FE8" w14:textId="77777777" w:rsidR="002B65DA" w:rsidRDefault="002B65DA" w:rsidP="002B65DA">
      <w:pPr>
        <w:pStyle w:val="Sub-section"/>
        <w:ind w:firstLine="200"/>
        <w:jc w:val="both"/>
        <w:rPr>
          <w:sz w:val="20"/>
          <w:szCs w:val="20"/>
        </w:rPr>
      </w:pPr>
      <w:r>
        <w:rPr>
          <w:sz w:val="20"/>
          <w:szCs w:val="20"/>
        </w:rPr>
        <w:t xml:space="preserve">10.2.2  </w:t>
      </w:r>
      <w:r>
        <w:rPr>
          <w:i/>
          <w:iCs/>
          <w:sz w:val="20"/>
          <w:szCs w:val="20"/>
        </w:rPr>
        <w:t>Reference Oil Test Frequency—</w:t>
      </w:r>
      <w:r>
        <w:rPr>
          <w:sz w:val="20"/>
          <w:szCs w:val="20"/>
        </w:rPr>
        <w:t>Conduct reference oil tests according to the following frequency requirements:</w:t>
      </w:r>
    </w:p>
    <w:p w14:paraId="1470025D" w14:textId="77777777" w:rsidR="002B65DA" w:rsidRDefault="002B65DA" w:rsidP="002B65DA">
      <w:pPr>
        <w:pStyle w:val="Sub-section"/>
        <w:ind w:firstLine="200"/>
        <w:jc w:val="both"/>
        <w:rPr>
          <w:sz w:val="20"/>
          <w:szCs w:val="20"/>
        </w:rPr>
      </w:pPr>
      <w:r>
        <w:rPr>
          <w:sz w:val="20"/>
          <w:szCs w:val="20"/>
        </w:rPr>
        <w:t xml:space="preserve">10.2.2.1  For a given, calibrated test stand, conduct an acceptable reference oil test after no more than </w:t>
      </w:r>
      <w:r w:rsidRPr="003B163B">
        <w:rPr>
          <w:sz w:val="20"/>
          <w:szCs w:val="20"/>
          <w:highlight w:val="cyan"/>
        </w:rPr>
        <w:t>XX</w:t>
      </w:r>
      <w:r>
        <w:rPr>
          <w:sz w:val="20"/>
          <w:szCs w:val="20"/>
        </w:rPr>
        <w:t xml:space="preserve"> test starts have been conducted, or </w:t>
      </w:r>
      <w:r w:rsidRPr="003B163B">
        <w:rPr>
          <w:sz w:val="20"/>
          <w:szCs w:val="20"/>
          <w:highlight w:val="cyan"/>
        </w:rPr>
        <w:t>after TBD</w:t>
      </w:r>
      <w:r w:rsidRPr="00F1016D">
        <w:rPr>
          <w:sz w:val="20"/>
          <w:szCs w:val="20"/>
        </w:rPr>
        <w:t xml:space="preserve"> </w:t>
      </w:r>
      <w:r>
        <w:rPr>
          <w:sz w:val="20"/>
          <w:szCs w:val="20"/>
        </w:rPr>
        <w:t>have elapsed, whichever occurs first.</w:t>
      </w:r>
    </w:p>
    <w:p w14:paraId="28175D6A" w14:textId="77777777" w:rsidR="002B65DA" w:rsidRDefault="002B65DA" w:rsidP="002B65DA">
      <w:pPr>
        <w:pStyle w:val="Sub-section"/>
        <w:ind w:firstLine="200"/>
        <w:jc w:val="both"/>
        <w:rPr>
          <w:sz w:val="20"/>
          <w:szCs w:val="20"/>
        </w:rPr>
      </w:pPr>
      <w:r>
        <w:rPr>
          <w:sz w:val="20"/>
          <w:szCs w:val="20"/>
        </w:rPr>
        <w:t>10.2.2.2  After starting a laboratory reference oil test, non-reference oil tests may be started on any other calibrated test stand.</w:t>
      </w:r>
    </w:p>
    <w:p w14:paraId="236764C1" w14:textId="77777777" w:rsidR="002B65DA" w:rsidRDefault="002B65DA" w:rsidP="002B65DA">
      <w:pPr>
        <w:pStyle w:val="Sub-section"/>
        <w:ind w:firstLine="200"/>
        <w:jc w:val="both"/>
        <w:rPr>
          <w:sz w:val="20"/>
          <w:szCs w:val="20"/>
        </w:rPr>
      </w:pPr>
      <w:r>
        <w:rPr>
          <w:sz w:val="20"/>
          <w:szCs w:val="20"/>
        </w:rPr>
        <w:t>10.2.2.3  Reference oil test frequency may be adjusted due to the following reasons:</w:t>
      </w:r>
    </w:p>
    <w:p w14:paraId="50911143" w14:textId="77777777" w:rsidR="002B65DA" w:rsidRDefault="002B65DA" w:rsidP="002B65DA">
      <w:pPr>
        <w:pStyle w:val="Sub-section"/>
        <w:ind w:firstLine="200"/>
        <w:jc w:val="both"/>
        <w:rPr>
          <w:sz w:val="20"/>
          <w:szCs w:val="20"/>
        </w:rPr>
      </w:pPr>
      <w:r>
        <w:rPr>
          <w:sz w:val="20"/>
          <w:szCs w:val="20"/>
        </w:rPr>
        <w:lastRenderedPageBreak/>
        <w:t xml:space="preserve">10.2.3  </w:t>
      </w:r>
      <w:r>
        <w:rPr>
          <w:i/>
          <w:iCs/>
          <w:sz w:val="20"/>
          <w:szCs w:val="20"/>
        </w:rPr>
        <w:t>Procedural Deviations—</w:t>
      </w:r>
      <w:r>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14:paraId="68500650" w14:textId="77777777" w:rsidR="002B65DA" w:rsidRDefault="002B65DA" w:rsidP="002B65DA">
      <w:pPr>
        <w:pStyle w:val="Sub-section"/>
        <w:ind w:firstLine="200"/>
        <w:jc w:val="both"/>
        <w:rPr>
          <w:sz w:val="20"/>
          <w:szCs w:val="20"/>
        </w:rPr>
      </w:pPr>
      <w:r>
        <w:rPr>
          <w:sz w:val="20"/>
          <w:szCs w:val="20"/>
        </w:rPr>
        <w:t xml:space="preserve">10.2.4  </w:t>
      </w:r>
      <w:r>
        <w:rPr>
          <w:i/>
          <w:iCs/>
          <w:sz w:val="20"/>
          <w:szCs w:val="20"/>
        </w:rPr>
        <w:t>Parts and Fuel Shortages—</w:t>
      </w:r>
      <w:r>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14:paraId="610F1622" w14:textId="77777777" w:rsidR="002B65DA" w:rsidRDefault="002B65DA" w:rsidP="002B65DA">
      <w:pPr>
        <w:pStyle w:val="Sub-section"/>
        <w:ind w:firstLine="200"/>
        <w:jc w:val="both"/>
        <w:rPr>
          <w:sz w:val="20"/>
          <w:szCs w:val="20"/>
        </w:rPr>
      </w:pPr>
      <w:r>
        <w:rPr>
          <w:sz w:val="20"/>
          <w:szCs w:val="20"/>
        </w:rPr>
        <w:t xml:space="preserve">10.2.5  </w:t>
      </w:r>
      <w:r>
        <w:rPr>
          <w:i/>
          <w:iCs/>
          <w:sz w:val="20"/>
          <w:szCs w:val="20"/>
        </w:rPr>
        <w:t>Reference Oil Test Data Flow—</w:t>
      </w:r>
      <w:r>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14:paraId="1AD105D9" w14:textId="77777777" w:rsidR="002B65DA" w:rsidRDefault="002B65DA" w:rsidP="002B65DA">
      <w:pPr>
        <w:pStyle w:val="Sub-section"/>
        <w:ind w:firstLine="200"/>
        <w:jc w:val="both"/>
        <w:rPr>
          <w:sz w:val="20"/>
          <w:szCs w:val="20"/>
        </w:rPr>
      </w:pPr>
      <w:r>
        <w:rPr>
          <w:sz w:val="20"/>
          <w:szCs w:val="20"/>
        </w:rPr>
        <w:t xml:space="preserve">10.2.6  </w:t>
      </w:r>
      <w:r>
        <w:rPr>
          <w:i/>
          <w:iCs/>
          <w:sz w:val="20"/>
          <w:szCs w:val="20"/>
        </w:rPr>
        <w:t>Special Use of the Reference Oil Calibration System—</w:t>
      </w:r>
      <w:r>
        <w:rPr>
          <w:sz w:val="20"/>
          <w:szCs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is left in an excessively long pending status.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14:paraId="5FDA1419" w14:textId="77777777" w:rsidR="002B65DA" w:rsidRDefault="002B65DA" w:rsidP="002B65DA">
      <w:pPr>
        <w:pStyle w:val="Sub-section"/>
        <w:ind w:firstLine="200"/>
        <w:jc w:val="both"/>
        <w:rPr>
          <w:sz w:val="20"/>
          <w:szCs w:val="20"/>
        </w:rPr>
      </w:pPr>
      <w:r>
        <w:rPr>
          <w:sz w:val="20"/>
          <w:szCs w:val="20"/>
        </w:rPr>
        <w:t xml:space="preserve">10.2.7  </w:t>
      </w:r>
      <w:r>
        <w:rPr>
          <w:i/>
          <w:iCs/>
          <w:sz w:val="20"/>
          <w:szCs w:val="20"/>
        </w:rPr>
        <w:t>Donated Reference Oil Test Programs—</w:t>
      </w:r>
      <w:r>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4C41DABF" w14:textId="77777777" w:rsidR="002B65DA" w:rsidRDefault="002B65DA" w:rsidP="002B65DA">
      <w:pPr>
        <w:pStyle w:val="Sub-section"/>
        <w:ind w:firstLine="200"/>
        <w:jc w:val="both"/>
        <w:rPr>
          <w:sz w:val="20"/>
          <w:szCs w:val="20"/>
        </w:rPr>
      </w:pPr>
      <w:r>
        <w:rPr>
          <w:sz w:val="20"/>
          <w:szCs w:val="20"/>
        </w:rPr>
        <w:t xml:space="preserve">10.2.8  </w:t>
      </w:r>
      <w:r>
        <w:rPr>
          <w:i/>
          <w:iCs/>
          <w:sz w:val="20"/>
          <w:szCs w:val="20"/>
        </w:rPr>
        <w:t>Reporting of Reference Oil Test Results—</w:t>
      </w:r>
      <w:r>
        <w:rPr>
          <w:sz w:val="20"/>
          <w:szCs w:val="20"/>
        </w:rPr>
        <w:t>Report the results of all reference oil tests to the TMC according to the following directives:</w:t>
      </w:r>
    </w:p>
    <w:p w14:paraId="1571BF29" w14:textId="6AE00FCC" w:rsidR="002B65DA" w:rsidRDefault="002B65DA" w:rsidP="002B65DA">
      <w:pPr>
        <w:pStyle w:val="Sub-section"/>
        <w:ind w:firstLine="200"/>
        <w:jc w:val="both"/>
        <w:rPr>
          <w:sz w:val="20"/>
          <w:szCs w:val="20"/>
        </w:rPr>
      </w:pPr>
      <w:r>
        <w:rPr>
          <w:sz w:val="20"/>
          <w:szCs w:val="20"/>
        </w:rPr>
        <w:t xml:space="preserve">10.2.8.1  Transmit results to the TMC </w:t>
      </w:r>
      <w:r w:rsidRPr="000F3CFB">
        <w:rPr>
          <w:sz w:val="20"/>
          <w:szCs w:val="20"/>
          <w:highlight w:val="magenta"/>
        </w:rPr>
        <w:t>with</w:t>
      </w:r>
      <w:r w:rsidR="000F3CFB" w:rsidRPr="000F3CFB">
        <w:rPr>
          <w:sz w:val="20"/>
          <w:szCs w:val="20"/>
          <w:highlight w:val="magenta"/>
        </w:rPr>
        <w:t>in five days of completing post-test measurements</w:t>
      </w:r>
      <w:r w:rsidR="000F3CFB">
        <w:rPr>
          <w:sz w:val="20"/>
          <w:szCs w:val="20"/>
        </w:rPr>
        <w:t xml:space="preserve"> </w:t>
      </w:r>
      <w:r>
        <w:rPr>
          <w:sz w:val="20"/>
          <w:szCs w:val="20"/>
        </w:rPr>
        <w:t xml:space="preserve">by way of electronic data transfer protocol as outlined in the Data Communication Committee, Electronic Test Report Transmission Model (ETRTM). The ETRTM can be obtained from the TMC. </w:t>
      </w:r>
    </w:p>
    <w:p w14:paraId="47BF3F57" w14:textId="77777777" w:rsidR="002B65DA" w:rsidRDefault="002B65DA" w:rsidP="002B65DA">
      <w:pPr>
        <w:pStyle w:val="Sub-section"/>
        <w:ind w:firstLine="200"/>
        <w:jc w:val="both"/>
        <w:rPr>
          <w:sz w:val="20"/>
          <w:szCs w:val="20"/>
        </w:rPr>
      </w:pPr>
      <w:r>
        <w:rPr>
          <w:sz w:val="20"/>
          <w:szCs w:val="20"/>
        </w:rPr>
        <w:t>10.2.8.2  If the test was conducted during a time extension permitted by the TMC, so indicate in the Comments section of the test report.</w:t>
      </w:r>
    </w:p>
    <w:p w14:paraId="0EEDD655" w14:textId="77777777" w:rsidR="002B65DA" w:rsidRDefault="002B65DA" w:rsidP="002B65DA">
      <w:pPr>
        <w:pStyle w:val="Sub-section"/>
        <w:ind w:firstLine="200"/>
        <w:jc w:val="both"/>
        <w:rPr>
          <w:sz w:val="20"/>
          <w:szCs w:val="20"/>
        </w:rPr>
      </w:pPr>
      <w:r>
        <w:rPr>
          <w:sz w:val="20"/>
          <w:szCs w:val="20"/>
        </w:rPr>
        <w:t xml:space="preserve">10.2.8.3  For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period of time that the problem was being solved. </w:t>
      </w:r>
    </w:p>
    <w:p w14:paraId="554439AB" w14:textId="77777777" w:rsidR="002B65DA" w:rsidRDefault="002B65DA" w:rsidP="002B65DA">
      <w:pPr>
        <w:pStyle w:val="Sub-section"/>
        <w:ind w:firstLine="200"/>
        <w:jc w:val="both"/>
        <w:rPr>
          <w:sz w:val="20"/>
          <w:szCs w:val="20"/>
        </w:rPr>
      </w:pPr>
      <w:r>
        <w:rPr>
          <w:sz w:val="20"/>
          <w:szCs w:val="20"/>
        </w:rPr>
        <w:t xml:space="preserve">10.2.9  </w:t>
      </w:r>
      <w:r>
        <w:rPr>
          <w:i/>
          <w:iCs/>
          <w:sz w:val="20"/>
          <w:szCs w:val="20"/>
        </w:rPr>
        <w:t>Evaluation of Reference Oil Test Results—</w:t>
      </w:r>
      <w:r>
        <w:rPr>
          <w:sz w:val="20"/>
          <w:szCs w:val="20"/>
        </w:rPr>
        <w:t>The TMC evaluates the reference-oil test results for both operational validity and statistical acceptability. The TMC may consult with the test laboratory in case of difficulty, as follows:</w:t>
      </w:r>
    </w:p>
    <w:p w14:paraId="35653734" w14:textId="77777777" w:rsidR="002B65DA" w:rsidRDefault="002B65DA" w:rsidP="002B65DA">
      <w:pPr>
        <w:pStyle w:val="Sub-section"/>
        <w:ind w:firstLine="200"/>
        <w:jc w:val="both"/>
        <w:rPr>
          <w:sz w:val="20"/>
          <w:szCs w:val="20"/>
        </w:rPr>
      </w:pPr>
      <w:r>
        <w:rPr>
          <w:sz w:val="20"/>
          <w:szCs w:val="20"/>
        </w:rPr>
        <w:t>10.2.9.1  Immediately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14:paraId="070396D1" w14:textId="57903AC3" w:rsidR="002B65DA" w:rsidRDefault="002B65DA" w:rsidP="002B65DA">
      <w:pPr>
        <w:pStyle w:val="Sub-section"/>
        <w:ind w:firstLine="200"/>
        <w:jc w:val="both"/>
        <w:rPr>
          <w:sz w:val="20"/>
          <w:szCs w:val="20"/>
        </w:rPr>
      </w:pPr>
      <w:r>
        <w:rPr>
          <w:sz w:val="20"/>
          <w:szCs w:val="20"/>
        </w:rPr>
        <w:t xml:space="preserve">10.2.9.2  Subsequently, upon receipt of the information detailed in </w:t>
      </w:r>
      <w:r w:rsidR="001C5851" w:rsidRPr="001C5851">
        <w:rPr>
          <w:sz w:val="20"/>
          <w:szCs w:val="20"/>
          <w:highlight w:val="yellow"/>
        </w:rPr>
        <w:t>XX</w:t>
      </w:r>
      <w:r>
        <w:rPr>
          <w:sz w:val="20"/>
          <w:szCs w:val="20"/>
        </w:rPr>
        <w:t xml:space="preserve"> the TMC reviews all reference-oil test results and reports to determine final test acceptability.</w:t>
      </w:r>
    </w:p>
    <w:p w14:paraId="2FBD89FF" w14:textId="77777777" w:rsidR="002B65DA" w:rsidRDefault="002B65DA" w:rsidP="002B65DA">
      <w:pPr>
        <w:pStyle w:val="Sub-section"/>
        <w:ind w:firstLine="200"/>
        <w:jc w:val="both"/>
        <w:rPr>
          <w:sz w:val="20"/>
          <w:szCs w:val="20"/>
        </w:rPr>
      </w:pPr>
      <w:r>
        <w:rPr>
          <w:sz w:val="20"/>
          <w:szCs w:val="20"/>
        </w:rPr>
        <w:t>10.2.9.3  In the event the reference oil test is unacceptable, the test laboratory shall provide an explanation of the problem relating to the failure. If the problem is not obvious, all test-related equipment shall be re-checked. Following this re-check, the TMC assigns another reference oil for testing by the laboratory.</w:t>
      </w:r>
    </w:p>
    <w:p w14:paraId="1563CCB6" w14:textId="77777777" w:rsidR="002B65DA" w:rsidRDefault="002B65DA" w:rsidP="002B65DA">
      <w:pPr>
        <w:pStyle w:val="Sub-section"/>
        <w:ind w:firstLine="200"/>
        <w:jc w:val="both"/>
        <w:rPr>
          <w:sz w:val="20"/>
          <w:szCs w:val="20"/>
        </w:rPr>
      </w:pPr>
      <w:r>
        <w:rPr>
          <w:sz w:val="20"/>
          <w:szCs w:val="20"/>
        </w:rPr>
        <w:t xml:space="preserve">10.2.9.4  The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w:t>
      </w:r>
      <w:r>
        <w:rPr>
          <w:sz w:val="20"/>
          <w:szCs w:val="20"/>
        </w:rPr>
        <w:lastRenderedPageBreak/>
        <w:t xml:space="preserve">shall adjudicate all industry problems. </w:t>
      </w:r>
    </w:p>
    <w:p w14:paraId="30B12A20" w14:textId="77777777" w:rsidR="002B65DA" w:rsidRDefault="002B65DA" w:rsidP="002B65DA">
      <w:pPr>
        <w:pStyle w:val="Sub-section"/>
        <w:ind w:firstLine="200"/>
        <w:jc w:val="both"/>
        <w:rPr>
          <w:sz w:val="20"/>
          <w:szCs w:val="20"/>
        </w:rPr>
      </w:pPr>
      <w:r>
        <w:rPr>
          <w:sz w:val="20"/>
          <w:szCs w:val="20"/>
        </w:rPr>
        <w:t xml:space="preserve">10.2.10  </w:t>
      </w:r>
      <w:r>
        <w:rPr>
          <w:i/>
          <w:iCs/>
          <w:sz w:val="20"/>
          <w:szCs w:val="20"/>
        </w:rPr>
        <w:t>Status of Non-Reference Oil Tests Relative to Reference Oil Tests—</w:t>
      </w:r>
      <w:r>
        <w:rPr>
          <w:sz w:val="20"/>
          <w:szCs w:val="20"/>
        </w:rPr>
        <w:t xml:space="preserve">Non-reference oil tests may proceed within a given laboratory during reference oil testing based upon the following: </w:t>
      </w:r>
    </w:p>
    <w:p w14:paraId="17A9D675" w14:textId="77777777" w:rsidR="002B65DA" w:rsidRDefault="002B65DA" w:rsidP="002B65DA">
      <w:pPr>
        <w:pStyle w:val="Sub-section"/>
        <w:ind w:firstLine="200"/>
        <w:jc w:val="both"/>
        <w:rPr>
          <w:sz w:val="20"/>
          <w:szCs w:val="20"/>
        </w:rPr>
      </w:pPr>
      <w:r>
        <w:rPr>
          <w:sz w:val="20"/>
          <w:szCs w:val="20"/>
        </w:rPr>
        <w:t>10.2.10.1  During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14:paraId="69950F42" w14:textId="77777777" w:rsidR="002B65DA" w:rsidRDefault="002B65DA" w:rsidP="002B65DA">
      <w:pPr>
        <w:pStyle w:val="Sub-section"/>
        <w:ind w:firstLine="200"/>
        <w:jc w:val="both"/>
        <w:rPr>
          <w:sz w:val="20"/>
          <w:szCs w:val="20"/>
        </w:rPr>
      </w:pPr>
      <w:r>
        <w:rPr>
          <w:sz w:val="20"/>
          <w:szCs w:val="20"/>
        </w:rPr>
        <w:t>10.2.10.2  If a reference oil test is unacceptable, and it is determined that the problem is isolated to an individual test stand, consider other test stands to remain calibrated, and testing of non-reference oils may proceed on those other stands.</w:t>
      </w:r>
    </w:p>
    <w:p w14:paraId="16773F21" w14:textId="77777777" w:rsidR="002B65DA" w:rsidRDefault="002B65DA" w:rsidP="002B65DA">
      <w:pPr>
        <w:pStyle w:val="Sub-section"/>
        <w:ind w:firstLine="200"/>
        <w:jc w:val="both"/>
        <w:rPr>
          <w:sz w:val="20"/>
          <w:szCs w:val="20"/>
        </w:rPr>
      </w:pPr>
      <w:r>
        <w:rPr>
          <w:sz w:val="20"/>
          <w:szCs w:val="20"/>
        </w:rPr>
        <w:t>10.2.10.3  If a reference oil test is unacceptable, and it is determined that the problem is laboratory related, non-reference tests running during the problem period shall be considered invalid unless there is specific evidence to the contrary for each test.</w:t>
      </w:r>
    </w:p>
    <w:p w14:paraId="77BD9AE5" w14:textId="77777777" w:rsidR="002B65DA" w:rsidRDefault="002B65DA" w:rsidP="002B65DA">
      <w:pPr>
        <w:pStyle w:val="Sub-section"/>
        <w:ind w:firstLine="200"/>
        <w:jc w:val="both"/>
        <w:rPr>
          <w:sz w:val="20"/>
          <w:szCs w:val="20"/>
        </w:rPr>
      </w:pPr>
      <w:r>
        <w:rPr>
          <w:sz w:val="20"/>
          <w:szCs w:val="20"/>
        </w:rPr>
        <w:t xml:space="preserve">10.2.11  </w:t>
      </w:r>
      <w:r>
        <w:rPr>
          <w:i/>
          <w:iCs/>
          <w:sz w:val="20"/>
          <w:szCs w:val="20"/>
        </w:rPr>
        <w:t>Status of Test Stands Used for Non-Standard Tests—</w:t>
      </w:r>
      <w:r>
        <w:rPr>
          <w:sz w:val="20"/>
          <w:szCs w:val="20"/>
        </w:rPr>
        <w:t>If a non-standard test is conducted on a previously calibrated test stand, conduct a reference oil test on that stand to demonstrate that it continues to be calibrated, prior to running standard tests.</w:t>
      </w:r>
    </w:p>
    <w:p w14:paraId="3FEC2F17" w14:textId="77777777" w:rsidR="002B65DA" w:rsidRDefault="002B65DA" w:rsidP="002B65DA">
      <w:pPr>
        <w:pStyle w:val="Sub-section"/>
        <w:ind w:firstLine="200"/>
        <w:jc w:val="both"/>
        <w:rPr>
          <w:sz w:val="20"/>
          <w:szCs w:val="20"/>
        </w:rPr>
      </w:pPr>
      <w:r>
        <w:rPr>
          <w:sz w:val="20"/>
          <w:szCs w:val="20"/>
        </w:rPr>
        <w:t xml:space="preserve">10.3  </w:t>
      </w:r>
      <w:r>
        <w:rPr>
          <w:i/>
          <w:iCs/>
          <w:sz w:val="20"/>
          <w:szCs w:val="20"/>
        </w:rPr>
        <w:t>Equipment Calibration:</w:t>
      </w:r>
    </w:p>
    <w:p w14:paraId="62D74E69" w14:textId="77777777" w:rsidR="002B65DA" w:rsidRDefault="002B65DA" w:rsidP="002B65DA">
      <w:pPr>
        <w:pStyle w:val="Sub-section"/>
        <w:ind w:firstLine="200"/>
        <w:jc w:val="both"/>
        <w:rPr>
          <w:sz w:val="20"/>
          <w:szCs w:val="20"/>
        </w:rPr>
      </w:pPr>
      <w:r>
        <w:rPr>
          <w:sz w:val="20"/>
          <w:szCs w:val="20"/>
        </w:rPr>
        <w:t xml:space="preserve">10.3.1  </w:t>
      </w:r>
      <w:r>
        <w:rPr>
          <w:i/>
          <w:iCs/>
          <w:sz w:val="20"/>
          <w:szCs w:val="20"/>
        </w:rPr>
        <w:t>Instrumentation Calibration—</w:t>
      </w:r>
      <w:r>
        <w:rPr>
          <w:sz w:val="20"/>
          <w:szCs w:val="20"/>
        </w:rPr>
        <w:t xml:space="preserve">Perform a thorough recalibration adjustment of all instrumentation and transducers, 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14:paraId="78E7EFCD" w14:textId="65B47917" w:rsidR="002B65DA" w:rsidRDefault="002B65DA" w:rsidP="002B65DA">
      <w:pPr>
        <w:pStyle w:val="Sub-section"/>
        <w:ind w:firstLine="200"/>
        <w:jc w:val="both"/>
        <w:rPr>
          <w:sz w:val="20"/>
          <w:szCs w:val="20"/>
        </w:rPr>
      </w:pPr>
      <w:r>
        <w:rPr>
          <w:sz w:val="20"/>
          <w:szCs w:val="20"/>
        </w:rPr>
        <w:t xml:space="preserve">10.3.2  </w:t>
      </w:r>
      <w:r>
        <w:rPr>
          <w:i/>
          <w:iCs/>
          <w:sz w:val="20"/>
          <w:szCs w:val="20"/>
        </w:rPr>
        <w:t>Dynamometer Torque Measurement—</w:t>
      </w:r>
      <w:r>
        <w:rPr>
          <w:sz w:val="20"/>
          <w:szCs w:val="20"/>
        </w:rPr>
        <w:t>Scale the final readout of engine torque (N·m). Calibrate the force measurement and readout system with deadweights. Coolant flow through the dynamometer, reaction forces due to coolant plumbing, and brinnelled trunnion bearings of the dynamometer may affect calibration by temperature excursions of the dynamometer electronic force transducer. When calibrating, e</w:t>
      </w:r>
      <w:r w:rsidRPr="001C7265">
        <w:rPr>
          <w:sz w:val="20"/>
          <w:szCs w:val="20"/>
        </w:rPr>
        <w:t xml:space="preserve">nsure the </w:t>
      </w:r>
      <w:r>
        <w:rPr>
          <w:sz w:val="20"/>
          <w:szCs w:val="20"/>
        </w:rPr>
        <w:t>d</w:t>
      </w:r>
      <w:r w:rsidRPr="001C7265">
        <w:rPr>
          <w:sz w:val="20"/>
          <w:szCs w:val="20"/>
        </w:rPr>
        <w:t xml:space="preserve">ynamometer coolant flow </w:t>
      </w:r>
      <w:r>
        <w:rPr>
          <w:sz w:val="20"/>
          <w:szCs w:val="20"/>
        </w:rPr>
        <w:t>i</w:t>
      </w:r>
      <w:r w:rsidRPr="001C7265">
        <w:rPr>
          <w:sz w:val="20"/>
          <w:szCs w:val="20"/>
        </w:rPr>
        <w:t>ndicator is in the green</w:t>
      </w:r>
      <w:r>
        <w:rPr>
          <w:sz w:val="20"/>
          <w:szCs w:val="20"/>
        </w:rPr>
        <w:t xml:space="preserve"> and</w:t>
      </w:r>
      <w:r w:rsidRPr="001C7265">
        <w:rPr>
          <w:sz w:val="20"/>
          <w:szCs w:val="20"/>
        </w:rPr>
        <w:t xml:space="preserve"> that the load cell temperature has been stabilized at 45°C ± 1°C for a minimum of one hour</w:t>
      </w:r>
      <w:r>
        <w:rPr>
          <w:sz w:val="20"/>
          <w:szCs w:val="20"/>
        </w:rPr>
        <w:t>. The torque measurement accuracy shall be ± 0.2 N·m. Perform this calibration prior to every test start.</w:t>
      </w:r>
    </w:p>
    <w:p w14:paraId="74E78D9F" w14:textId="77777777"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14:paraId="06573E46" w14:textId="3BDC9AFD" w:rsidR="0047715F" w:rsidRPr="009420FE" w:rsidRDefault="002B65DA" w:rsidP="00875B1E">
      <w:pPr>
        <w:shd w:val="clear" w:color="auto" w:fill="FFFFFF"/>
        <w:spacing w:before="100" w:beforeAutospacing="1" w:after="100" w:afterAutospacing="1" w:line="300" w:lineRule="atLeast"/>
        <w:rPr>
          <w:sz w:val="20"/>
        </w:rPr>
      </w:pPr>
      <w:bookmarkStart w:id="107" w:name="s00366"/>
      <w:bookmarkEnd w:id="107"/>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0F3CFB" w:rsidRPr="000F3CFB">
        <w:rPr>
          <w:color w:val="000000"/>
          <w:sz w:val="20"/>
          <w:highlight w:val="magenta"/>
        </w:rPr>
        <w:t>6</w:t>
      </w:r>
      <w:r w:rsidRPr="001B2F4C">
        <w:rPr>
          <w:color w:val="000000"/>
          <w:sz w:val="20"/>
        </w:rPr>
        <w:t xml:space="preserve"> months thereafter perform a full instrumentation calibration according to </w:t>
      </w:r>
    </w:p>
    <w:p w14:paraId="5BFC91CF" w14:textId="790C289A" w:rsidR="002B65DA" w:rsidRPr="0047715F" w:rsidRDefault="009420FE"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4</w:t>
      </w:r>
      <w:r w:rsidR="0047715F">
        <w:rPr>
          <w:rFonts w:ascii="Arial" w:eastAsia="Arial Unicode MS" w:hAnsi="Arial" w:cs="Arial"/>
          <w:b/>
          <w:bCs/>
          <w:color w:val="000000"/>
          <w:sz w:val="18"/>
        </w:rPr>
        <w:t xml:space="preserve"> Parameters to be Calibrated Every </w:t>
      </w:r>
      <w:r w:rsidR="00D135D8" w:rsidRPr="000F3CFB">
        <w:rPr>
          <w:rFonts w:ascii="Arial" w:eastAsia="Arial Unicode MS" w:hAnsi="Arial" w:cs="Arial"/>
          <w:b/>
          <w:bCs/>
          <w:color w:val="000000"/>
          <w:sz w:val="18"/>
          <w:highlight w:val="magenta"/>
        </w:rPr>
        <w:t>6</w:t>
      </w:r>
      <w:r w:rsidR="0047715F" w:rsidRPr="000F3CFB">
        <w:rPr>
          <w:rFonts w:ascii="Arial" w:eastAsia="Arial Unicode MS" w:hAnsi="Arial" w:cs="Arial"/>
          <w:b/>
          <w:bCs/>
          <w:color w:val="000000"/>
          <w:sz w:val="18"/>
          <w:highlight w:val="magenta"/>
        </w:rPr>
        <w:t xml:space="preserve">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14:paraId="5F070131" w14:textId="77777777" w:rsidTr="0047715F">
        <w:trPr>
          <w:jc w:val="center"/>
        </w:trPr>
        <w:tc>
          <w:tcPr>
            <w:tcW w:w="0" w:type="auto"/>
            <w:tcBorders>
              <w:top w:val="single" w:sz="12" w:space="0" w:color="auto"/>
              <w:bottom w:val="single" w:sz="6" w:space="0" w:color="auto"/>
            </w:tcBorders>
          </w:tcPr>
          <w:p w14:paraId="7464EDE3" w14:textId="416EC4C8"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14:paraId="5C9B6B7E" w14:textId="77777777" w:rsidTr="0047715F">
        <w:trPr>
          <w:jc w:val="center"/>
        </w:trPr>
        <w:tc>
          <w:tcPr>
            <w:tcW w:w="0" w:type="auto"/>
            <w:tcBorders>
              <w:top w:val="single" w:sz="6" w:space="0" w:color="auto"/>
            </w:tcBorders>
            <w:hideMark/>
          </w:tcPr>
          <w:p w14:paraId="03728D17" w14:textId="2349C303"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14:paraId="773C2AA2" w14:textId="77777777" w:rsidTr="006F1723">
        <w:trPr>
          <w:jc w:val="center"/>
        </w:trPr>
        <w:tc>
          <w:tcPr>
            <w:tcW w:w="0" w:type="auto"/>
            <w:hideMark/>
          </w:tcPr>
          <w:p w14:paraId="5177AD32" w14:textId="5FCB1E3C"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14:paraId="5BA29B07" w14:textId="77777777" w:rsidTr="006F1723">
        <w:trPr>
          <w:jc w:val="center"/>
        </w:trPr>
        <w:tc>
          <w:tcPr>
            <w:tcW w:w="0" w:type="auto"/>
            <w:hideMark/>
          </w:tcPr>
          <w:p w14:paraId="5A3C7007" w14:textId="0E53BCF7"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14:paraId="23AE9F0B" w14:textId="77777777" w:rsidTr="006F1723">
        <w:trPr>
          <w:jc w:val="center"/>
        </w:trPr>
        <w:tc>
          <w:tcPr>
            <w:tcW w:w="0" w:type="auto"/>
            <w:hideMark/>
          </w:tcPr>
          <w:p w14:paraId="08223742" w14:textId="3D8509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14:paraId="22C6AB96" w14:textId="77777777" w:rsidTr="006F1723">
        <w:trPr>
          <w:jc w:val="center"/>
        </w:trPr>
        <w:tc>
          <w:tcPr>
            <w:tcW w:w="0" w:type="auto"/>
            <w:hideMark/>
          </w:tcPr>
          <w:p w14:paraId="7D182815" w14:textId="33B90FD7"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Into Engine, °C</w:t>
            </w:r>
          </w:p>
        </w:tc>
      </w:tr>
      <w:tr w:rsidR="002B65DA" w:rsidRPr="001B2F4C" w14:paraId="40D6C143" w14:textId="77777777" w:rsidTr="006F1723">
        <w:trPr>
          <w:jc w:val="center"/>
        </w:trPr>
        <w:tc>
          <w:tcPr>
            <w:tcW w:w="0" w:type="auto"/>
            <w:hideMark/>
          </w:tcPr>
          <w:p w14:paraId="3AB15A02" w14:textId="5DA175F5"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14:paraId="4E0BFFBA" w14:textId="77777777" w:rsidTr="006F1723">
        <w:trPr>
          <w:jc w:val="center"/>
        </w:trPr>
        <w:tc>
          <w:tcPr>
            <w:tcW w:w="0" w:type="auto"/>
            <w:hideMark/>
          </w:tcPr>
          <w:p w14:paraId="09C10C92" w14:textId="1637237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14:paraId="6617D051" w14:textId="77777777" w:rsidTr="006F1723">
        <w:trPr>
          <w:jc w:val="center"/>
        </w:trPr>
        <w:tc>
          <w:tcPr>
            <w:tcW w:w="0" w:type="auto"/>
            <w:hideMark/>
          </w:tcPr>
          <w:p w14:paraId="3D5E4F5F" w14:textId="5C57DEB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14:paraId="19E38E5F" w14:textId="77777777" w:rsidTr="006F1723">
        <w:trPr>
          <w:jc w:val="center"/>
        </w:trPr>
        <w:tc>
          <w:tcPr>
            <w:tcW w:w="0" w:type="auto"/>
          </w:tcPr>
          <w:p w14:paraId="3A9FA757" w14:textId="4E6D8E9F"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In Temperature, °C</w:t>
            </w:r>
          </w:p>
        </w:tc>
      </w:tr>
      <w:tr w:rsidR="002B65DA" w:rsidRPr="001B2F4C" w14:paraId="3C71247E" w14:textId="77777777" w:rsidTr="006F1723">
        <w:trPr>
          <w:jc w:val="center"/>
        </w:trPr>
        <w:tc>
          <w:tcPr>
            <w:tcW w:w="0" w:type="auto"/>
          </w:tcPr>
          <w:p w14:paraId="49D99D37" w14:textId="5C0544E0"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14:paraId="020AA067" w14:textId="77777777" w:rsidTr="006F1723">
        <w:trPr>
          <w:jc w:val="center"/>
        </w:trPr>
        <w:tc>
          <w:tcPr>
            <w:tcW w:w="0" w:type="auto"/>
          </w:tcPr>
          <w:p w14:paraId="5B91C39F" w14:textId="51301A6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14:paraId="58A39CCB" w14:textId="77777777" w:rsidTr="006F1723">
        <w:trPr>
          <w:jc w:val="center"/>
        </w:trPr>
        <w:tc>
          <w:tcPr>
            <w:tcW w:w="0" w:type="auto"/>
          </w:tcPr>
          <w:p w14:paraId="28261941" w14:textId="3D725AE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14:paraId="45A5824D" w14:textId="77777777" w:rsidTr="006F1723">
        <w:trPr>
          <w:jc w:val="center"/>
        </w:trPr>
        <w:tc>
          <w:tcPr>
            <w:tcW w:w="0" w:type="auto"/>
          </w:tcPr>
          <w:p w14:paraId="6E9AD9E1" w14:textId="6717310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14:paraId="74EDD139" w14:textId="77777777" w:rsidTr="006F1723">
        <w:trPr>
          <w:jc w:val="center"/>
        </w:trPr>
        <w:tc>
          <w:tcPr>
            <w:tcW w:w="0" w:type="auto"/>
            <w:hideMark/>
          </w:tcPr>
          <w:p w14:paraId="6CB849A3" w14:textId="165A090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14:paraId="7511FC90" w14:textId="77777777" w:rsidTr="006F1723">
        <w:trPr>
          <w:jc w:val="center"/>
        </w:trPr>
        <w:tc>
          <w:tcPr>
            <w:tcW w:w="0" w:type="auto"/>
            <w:tcBorders>
              <w:bottom w:val="nil"/>
            </w:tcBorders>
            <w:hideMark/>
          </w:tcPr>
          <w:p w14:paraId="628074E9" w14:textId="171A2FD6"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lastRenderedPageBreak/>
              <w:t>Crankcase Gas Pressure, kPa</w:t>
            </w:r>
          </w:p>
        </w:tc>
      </w:tr>
      <w:tr w:rsidR="002B65DA" w:rsidRPr="001B2F4C" w14:paraId="4BC27D15" w14:textId="77777777" w:rsidTr="006F1723">
        <w:trPr>
          <w:jc w:val="center"/>
        </w:trPr>
        <w:tc>
          <w:tcPr>
            <w:tcW w:w="0" w:type="auto"/>
            <w:tcBorders>
              <w:bottom w:val="nil"/>
            </w:tcBorders>
            <w:hideMark/>
          </w:tcPr>
          <w:p w14:paraId="4E130C0F" w14:textId="62A9DEBC"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Oil Gallery Pressure, kPa</w:t>
            </w:r>
          </w:p>
        </w:tc>
      </w:tr>
      <w:tr w:rsidR="002B65DA" w:rsidRPr="001B2F4C" w14:paraId="22EB4A9B" w14:textId="77777777" w:rsidTr="006F1723">
        <w:trPr>
          <w:jc w:val="center"/>
        </w:trPr>
        <w:tc>
          <w:tcPr>
            <w:tcW w:w="0" w:type="auto"/>
            <w:tcBorders>
              <w:top w:val="nil"/>
            </w:tcBorders>
            <w:hideMark/>
          </w:tcPr>
          <w:p w14:paraId="7F455C1A" w14:textId="29D2C2C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Pressure, kPa</w:t>
            </w:r>
          </w:p>
        </w:tc>
      </w:tr>
      <w:tr w:rsidR="002B65DA" w:rsidRPr="001B2F4C" w14:paraId="26E1345C" w14:textId="77777777" w:rsidTr="006F1723">
        <w:trPr>
          <w:jc w:val="center"/>
        </w:trPr>
        <w:tc>
          <w:tcPr>
            <w:tcW w:w="0" w:type="auto"/>
            <w:hideMark/>
          </w:tcPr>
          <w:p w14:paraId="3799EB35" w14:textId="087A9A09"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Pressure, kPa (absolute)</w:t>
            </w:r>
          </w:p>
        </w:tc>
      </w:tr>
      <w:tr w:rsidR="002B65DA" w:rsidRPr="001B2F4C" w14:paraId="7C48FCBC" w14:textId="77777777" w:rsidTr="006F1723">
        <w:trPr>
          <w:jc w:val="center"/>
        </w:trPr>
        <w:tc>
          <w:tcPr>
            <w:tcW w:w="0" w:type="auto"/>
            <w:hideMark/>
          </w:tcPr>
          <w:p w14:paraId="28A27AAD" w14:textId="6274002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Pressure, kPa</w:t>
            </w:r>
          </w:p>
        </w:tc>
      </w:tr>
      <w:tr w:rsidR="002B65DA" w:rsidRPr="001B2F4C" w14:paraId="112A95EC" w14:textId="77777777" w:rsidTr="006F1723">
        <w:trPr>
          <w:jc w:val="center"/>
        </w:trPr>
        <w:tc>
          <w:tcPr>
            <w:tcW w:w="0" w:type="auto"/>
            <w:hideMark/>
          </w:tcPr>
          <w:p w14:paraId="1714B9DA" w14:textId="1737549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Manifold Pressure, kPa (absolute)</w:t>
            </w:r>
          </w:p>
        </w:tc>
      </w:tr>
      <w:tr w:rsidR="002B65DA" w:rsidRPr="001B2F4C" w14:paraId="34DCE3A4" w14:textId="77777777" w:rsidTr="006F1723">
        <w:trPr>
          <w:jc w:val="center"/>
        </w:trPr>
        <w:tc>
          <w:tcPr>
            <w:tcW w:w="0" w:type="auto"/>
          </w:tcPr>
          <w:p w14:paraId="29C63B47" w14:textId="7FC1C2B2"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Barometric Pressure, kPa (absolute)</w:t>
            </w:r>
          </w:p>
        </w:tc>
      </w:tr>
      <w:tr w:rsidR="002B65DA" w:rsidRPr="001B2F4C" w14:paraId="77DA4F30" w14:textId="77777777" w:rsidTr="006F1723">
        <w:trPr>
          <w:jc w:val="center"/>
        </w:trPr>
        <w:tc>
          <w:tcPr>
            <w:tcW w:w="0" w:type="auto"/>
            <w:hideMark/>
          </w:tcPr>
          <w:p w14:paraId="1915E40C"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5C1B8AE" w14:textId="77777777" w:rsidTr="006F1723">
        <w:trPr>
          <w:jc w:val="center"/>
        </w:trPr>
        <w:tc>
          <w:tcPr>
            <w:tcW w:w="0" w:type="auto"/>
            <w:hideMark/>
          </w:tcPr>
          <w:p w14:paraId="0D1CD270" w14:textId="40B56FC3"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14:paraId="2C19B188" w14:textId="77777777" w:rsidTr="006F1723">
        <w:trPr>
          <w:jc w:val="center"/>
        </w:trPr>
        <w:tc>
          <w:tcPr>
            <w:tcW w:w="0" w:type="auto"/>
            <w:hideMark/>
          </w:tcPr>
          <w:p w14:paraId="13D6A236" w14:textId="0B8D6130"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Air Fuel Ratio, afr</w:t>
            </w:r>
          </w:p>
        </w:tc>
      </w:tr>
      <w:tr w:rsidR="002B65DA" w:rsidRPr="001B2F4C" w14:paraId="0B6A8E92" w14:textId="77777777" w:rsidTr="006F1723">
        <w:trPr>
          <w:jc w:val="center"/>
        </w:trPr>
        <w:tc>
          <w:tcPr>
            <w:tcW w:w="0" w:type="auto"/>
            <w:hideMark/>
          </w:tcPr>
          <w:p w14:paraId="70BC85EB" w14:textId="49D61DA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Flow Rate, sl/min</w:t>
            </w:r>
          </w:p>
        </w:tc>
      </w:tr>
      <w:tr w:rsidR="002B65DA" w:rsidRPr="001B2F4C" w14:paraId="2DFF466B" w14:textId="77777777" w:rsidTr="006F1723">
        <w:trPr>
          <w:jc w:val="center"/>
        </w:trPr>
        <w:tc>
          <w:tcPr>
            <w:tcW w:w="0" w:type="auto"/>
            <w:hideMark/>
          </w:tcPr>
          <w:p w14:paraId="11EC36CE" w14:textId="363C07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14:paraId="0077A254" w14:textId="77777777" w:rsidTr="006F1723">
        <w:trPr>
          <w:jc w:val="center"/>
        </w:trPr>
        <w:tc>
          <w:tcPr>
            <w:tcW w:w="0" w:type="auto"/>
          </w:tcPr>
          <w:p w14:paraId="3F06BC6E" w14:textId="37E75BD5"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Coolant Flow Rate, L/min</w:t>
            </w:r>
          </w:p>
        </w:tc>
      </w:tr>
      <w:tr w:rsidR="00695445" w:rsidRPr="001B2F4C" w14:paraId="78B56F08" w14:textId="77777777" w:rsidTr="006F1723">
        <w:trPr>
          <w:jc w:val="center"/>
        </w:trPr>
        <w:tc>
          <w:tcPr>
            <w:tcW w:w="0" w:type="auto"/>
          </w:tcPr>
          <w:p w14:paraId="3BA9B5EF" w14:textId="41BAD99D"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14:paraId="08B09170" w14:textId="77777777" w:rsidTr="006F1723">
        <w:trPr>
          <w:jc w:val="center"/>
        </w:trPr>
        <w:tc>
          <w:tcPr>
            <w:tcW w:w="0" w:type="auto"/>
            <w:hideMark/>
          </w:tcPr>
          <w:p w14:paraId="353D3896"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F731DDE" w14:textId="77777777" w:rsidTr="006F1723">
        <w:trPr>
          <w:jc w:val="center"/>
        </w:trPr>
        <w:tc>
          <w:tcPr>
            <w:tcW w:w="0" w:type="auto"/>
            <w:hideMark/>
          </w:tcPr>
          <w:p w14:paraId="78C818FA" w14:textId="383B30B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14:paraId="2F7EED5E" w14:textId="77777777" w:rsidTr="006F1723">
        <w:trPr>
          <w:jc w:val="center"/>
        </w:trPr>
        <w:tc>
          <w:tcPr>
            <w:tcW w:w="0" w:type="auto"/>
            <w:hideMark/>
          </w:tcPr>
          <w:p w14:paraId="6E4D889D" w14:textId="51C84CF8"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14:paraId="41C6D53E" w14:textId="77777777" w:rsidTr="006F1723">
        <w:trPr>
          <w:jc w:val="center"/>
        </w:trPr>
        <w:tc>
          <w:tcPr>
            <w:tcW w:w="0" w:type="auto"/>
            <w:hideMark/>
          </w:tcPr>
          <w:p w14:paraId="3364EC37" w14:textId="0C3DAF4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14:paraId="183AC2AF" w14:textId="77777777" w:rsidTr="006F1723">
        <w:trPr>
          <w:jc w:val="center"/>
        </w:trPr>
        <w:tc>
          <w:tcPr>
            <w:tcW w:w="0" w:type="auto"/>
            <w:tcBorders>
              <w:bottom w:val="single" w:sz="6" w:space="0" w:color="000000"/>
            </w:tcBorders>
            <w:hideMark/>
          </w:tcPr>
          <w:p w14:paraId="03EF8E82" w14:textId="357AAAF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14:paraId="04F9E4CC" w14:textId="77777777" w:rsidR="00875B1E" w:rsidRDefault="00875B1E" w:rsidP="002B65DA">
      <w:pPr>
        <w:pStyle w:val="Sub-section"/>
        <w:ind w:firstLine="200"/>
        <w:jc w:val="both"/>
        <w:rPr>
          <w:sz w:val="20"/>
          <w:szCs w:val="20"/>
        </w:rPr>
      </w:pPr>
    </w:p>
    <w:p w14:paraId="6410B727" w14:textId="77777777" w:rsidR="002B65DA" w:rsidRDefault="002B65DA" w:rsidP="002B65DA">
      <w:pPr>
        <w:pStyle w:val="Sub-section"/>
        <w:ind w:firstLine="200"/>
        <w:jc w:val="both"/>
        <w:rPr>
          <w:sz w:val="20"/>
          <w:szCs w:val="20"/>
        </w:rPr>
      </w:pPr>
      <w:r>
        <w:rPr>
          <w:sz w:val="20"/>
          <w:szCs w:val="20"/>
        </w:rPr>
        <w:t xml:space="preserve">10.3.4  </w:t>
      </w:r>
      <w:r w:rsidRPr="00D135D8">
        <w:rPr>
          <w:i/>
          <w:iCs/>
          <w:sz w:val="20"/>
          <w:szCs w:val="20"/>
        </w:rPr>
        <w:t>Humidity of Induction Air Calibration:</w:t>
      </w:r>
    </w:p>
    <w:p w14:paraId="704F3DA3" w14:textId="77777777" w:rsidR="002B65DA" w:rsidRDefault="002B65DA" w:rsidP="002B65DA">
      <w:pPr>
        <w:pStyle w:val="Sub-section"/>
        <w:ind w:firstLine="200"/>
        <w:jc w:val="both"/>
        <w:rPr>
          <w:sz w:val="20"/>
          <w:szCs w:val="20"/>
        </w:rPr>
      </w:pPr>
      <w:r>
        <w:rPr>
          <w:sz w:val="20"/>
          <w:szCs w:val="20"/>
        </w:rPr>
        <w:t>10.3.4.1  Calibrate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14:paraId="2AFC9AB1" w14:textId="77777777" w:rsidR="002B65DA" w:rsidRDefault="002B65DA" w:rsidP="002B65DA">
      <w:pPr>
        <w:pStyle w:val="Sub-section"/>
        <w:ind w:firstLine="200"/>
        <w:jc w:val="both"/>
        <w:rPr>
          <w:sz w:val="20"/>
          <w:szCs w:val="20"/>
        </w:rPr>
      </w:pPr>
      <w:r>
        <w:rPr>
          <w:sz w:val="20"/>
          <w:szCs w:val="20"/>
        </w:rPr>
        <w:t>10.3.4.2  Verify that the flow rate is within the equipment manufacturer’s specification and that the sample lines are non-hygroscopic. Correct dew point hygrometer measurements to standard conditions (101.12 kPa)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14:paraId="37C7312C" w14:textId="252E274E" w:rsidR="002B65DA" w:rsidRDefault="002B65DA" w:rsidP="002B65DA">
      <w:pPr>
        <w:pStyle w:val="Sub-section"/>
        <w:ind w:firstLine="200"/>
        <w:jc w:val="both"/>
        <w:rPr>
          <w:sz w:val="20"/>
          <w:szCs w:val="20"/>
        </w:rPr>
      </w:pPr>
      <w:r>
        <w:rPr>
          <w:sz w:val="20"/>
          <w:szCs w:val="20"/>
        </w:rPr>
        <w:t xml:space="preserve">10.3.5  </w:t>
      </w:r>
      <w:r w:rsidRPr="00193D7D">
        <w:rPr>
          <w:i/>
          <w:iCs/>
          <w:strike/>
          <w:sz w:val="20"/>
          <w:szCs w:val="20"/>
          <w:highlight w:val="cyan"/>
        </w:rPr>
        <w:t>Profilometer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14:paraId="6FB639A7" w14:textId="134A8B67" w:rsidR="002B65DA" w:rsidRDefault="002B65DA" w:rsidP="002B65DA">
      <w:pPr>
        <w:pStyle w:val="Sub-section"/>
        <w:ind w:firstLine="200"/>
        <w:jc w:val="both"/>
        <w:rPr>
          <w:sz w:val="20"/>
          <w:szCs w:val="20"/>
        </w:rPr>
      </w:pPr>
      <w:r>
        <w:rPr>
          <w:sz w:val="20"/>
          <w:szCs w:val="20"/>
        </w:rPr>
        <w:t xml:space="preserve">10.3.6  </w:t>
      </w:r>
      <w:commentRangeStart w:id="108"/>
      <w:commentRangeStart w:id="109"/>
      <w:r w:rsidRPr="00B92011">
        <w:rPr>
          <w:i/>
          <w:sz w:val="20"/>
          <w:szCs w:val="20"/>
        </w:rPr>
        <w:t>Keyence</w:t>
      </w:r>
      <w:commentRangeEnd w:id="108"/>
      <w:r w:rsidR="00F71941" w:rsidRPr="00B92011">
        <w:rPr>
          <w:rStyle w:val="CommentReference"/>
        </w:rPr>
        <w:commentReference w:id="108"/>
      </w:r>
      <w:commentRangeEnd w:id="109"/>
      <w:r w:rsidR="000207EC">
        <w:rPr>
          <w:rStyle w:val="CommentReference"/>
        </w:rPr>
        <w:commentReference w:id="109"/>
      </w:r>
      <w:r w:rsidRPr="005E08FF">
        <w:rPr>
          <w:i/>
          <w:sz w:val="20"/>
          <w:szCs w:val="20"/>
        </w:rPr>
        <w:t xml:space="preserve"> Measurement Device</w:t>
      </w:r>
      <w:r>
        <w:rPr>
          <w:sz w:val="20"/>
          <w:szCs w:val="20"/>
        </w:rPr>
        <w:t xml:space="preserve"> </w:t>
      </w:r>
      <w:r>
        <w:rPr>
          <w:i/>
          <w:iCs/>
          <w:sz w:val="20"/>
          <w:szCs w:val="20"/>
        </w:rPr>
        <w:t>—</w:t>
      </w:r>
      <w:r>
        <w:rPr>
          <w:sz w:val="20"/>
          <w:szCs w:val="20"/>
        </w:rPr>
        <w:t xml:space="preserve">Confirm the calibration of </w:t>
      </w:r>
      <w:r w:rsidR="00B92011">
        <w:rPr>
          <w:sz w:val="20"/>
          <w:szCs w:val="20"/>
        </w:rPr>
        <w:t xml:space="preserve">the Keyence measurement device with the reference standard before every use. </w:t>
      </w:r>
      <w:r w:rsidR="000218F2">
        <w:rPr>
          <w:sz w:val="20"/>
          <w:szCs w:val="20"/>
        </w:rPr>
        <w:t xml:space="preserve"> </w:t>
      </w:r>
    </w:p>
    <w:p w14:paraId="47057671" w14:textId="77777777" w:rsidR="00273868" w:rsidRDefault="00273868" w:rsidP="002B65DA">
      <w:pPr>
        <w:pStyle w:val="Sub-section"/>
        <w:ind w:firstLine="200"/>
        <w:jc w:val="both"/>
        <w:rPr>
          <w:sz w:val="20"/>
          <w:szCs w:val="20"/>
        </w:rPr>
      </w:pPr>
    </w:p>
    <w:p w14:paraId="4E2DEA28" w14:textId="02CC943D"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14:paraId="379DB248" w14:textId="77777777" w:rsidR="00273868" w:rsidRDefault="00273868" w:rsidP="00273868">
      <w:pPr>
        <w:pStyle w:val="Sub-section"/>
        <w:ind w:firstLine="200"/>
        <w:jc w:val="both"/>
        <w:rPr>
          <w:sz w:val="20"/>
          <w:szCs w:val="20"/>
        </w:rPr>
      </w:pPr>
    </w:p>
    <w:p w14:paraId="1EDF1D16" w14:textId="1F5A2FD8" w:rsidR="00273868" w:rsidRPr="00273868" w:rsidRDefault="00273868" w:rsidP="00273868">
      <w:pPr>
        <w:pStyle w:val="Sub-section"/>
        <w:ind w:firstLine="200"/>
        <w:jc w:val="both"/>
        <w:rPr>
          <w:sz w:val="20"/>
          <w:szCs w:val="20"/>
        </w:rPr>
      </w:pPr>
      <w:r w:rsidRPr="00273868">
        <w:rPr>
          <w:sz w:val="20"/>
          <w:szCs w:val="20"/>
        </w:rPr>
        <w:t>NOTE 11—When installing a new engine and cylinder head or both,</w:t>
      </w:r>
      <w:r>
        <w:rPr>
          <w:sz w:val="20"/>
          <w:szCs w:val="20"/>
        </w:rPr>
        <w:t xml:space="preserve"> </w:t>
      </w:r>
      <w:r w:rsidRPr="00273868">
        <w:rPr>
          <w:sz w:val="20"/>
          <w:szCs w:val="20"/>
        </w:rPr>
        <w:t xml:space="preserve">conduct </w:t>
      </w:r>
      <w:r w:rsidR="009C14C4">
        <w:rPr>
          <w:sz w:val="20"/>
          <w:szCs w:val="20"/>
        </w:rPr>
        <w:t>a break-in procedure, see 11.1.4</w:t>
      </w:r>
      <w:r>
        <w:rPr>
          <w:sz w:val="20"/>
          <w:szCs w:val="20"/>
        </w:rPr>
        <w:t>, before running official 2</w:t>
      </w:r>
      <w:r w:rsidRPr="00273868">
        <w:rPr>
          <w:sz w:val="20"/>
          <w:szCs w:val="20"/>
        </w:rPr>
        <w:t>00 h</w:t>
      </w:r>
      <w:r>
        <w:rPr>
          <w:sz w:val="20"/>
          <w:szCs w:val="20"/>
        </w:rPr>
        <w:t xml:space="preserve"> </w:t>
      </w:r>
      <w:r w:rsidRPr="00273868">
        <w:rPr>
          <w:sz w:val="20"/>
          <w:szCs w:val="20"/>
        </w:rPr>
        <w:t>tests. After completing the break-in, install the official test valve-train</w:t>
      </w:r>
      <w:r>
        <w:rPr>
          <w:sz w:val="20"/>
          <w:szCs w:val="20"/>
        </w:rPr>
        <w:t xml:space="preserve"> </w:t>
      </w:r>
      <w:r w:rsidRPr="00273868">
        <w:rPr>
          <w:sz w:val="20"/>
          <w:szCs w:val="20"/>
        </w:rPr>
        <w:t>parts as shown</w:t>
      </w:r>
      <w:r w:rsidR="00193D7D">
        <w:rPr>
          <w:sz w:val="20"/>
          <w:szCs w:val="20"/>
        </w:rPr>
        <w:t xml:space="preserve"> in the</w:t>
      </w:r>
      <w:r w:rsidR="00B3759F">
        <w:rPr>
          <w:sz w:val="20"/>
          <w:szCs w:val="20"/>
        </w:rPr>
        <w:t xml:space="preserve"> Sequence IVB</w:t>
      </w:r>
      <w:r w:rsidRPr="00273868">
        <w:rPr>
          <w:sz w:val="20"/>
          <w:szCs w:val="20"/>
        </w:rPr>
        <w:t xml:space="preserve"> </w:t>
      </w:r>
      <w:r w:rsidR="00193D7D" w:rsidRPr="00B3759F">
        <w:rPr>
          <w:sz w:val="20"/>
          <w:szCs w:val="20"/>
        </w:rPr>
        <w:t>Assembly Manual</w:t>
      </w:r>
      <w:r w:rsidRPr="00B3759F">
        <w:rPr>
          <w:sz w:val="20"/>
          <w:szCs w:val="20"/>
        </w:rPr>
        <w:t>.</w:t>
      </w:r>
      <w:r>
        <w:rPr>
          <w:sz w:val="20"/>
          <w:szCs w:val="20"/>
        </w:rPr>
        <w:t xml:space="preserve"> Then conduct and external system flush, an oil pan flush, and four fired </w:t>
      </w:r>
      <w:r w:rsidRPr="00273868">
        <w:rPr>
          <w:sz w:val="20"/>
          <w:szCs w:val="20"/>
        </w:rPr>
        <w:t>oil-flush</w:t>
      </w:r>
      <w:r>
        <w:rPr>
          <w:sz w:val="20"/>
          <w:szCs w:val="20"/>
        </w:rPr>
        <w:t xml:space="preserve">es </w:t>
      </w:r>
      <w:r w:rsidRPr="00273868">
        <w:rPr>
          <w:sz w:val="20"/>
          <w:szCs w:val="20"/>
        </w:rPr>
        <w:t>as shown</w:t>
      </w:r>
      <w:r>
        <w:rPr>
          <w:sz w:val="20"/>
          <w:szCs w:val="20"/>
        </w:rPr>
        <w:t xml:space="preserve"> </w:t>
      </w:r>
      <w:r w:rsidRPr="00273868">
        <w:rPr>
          <w:sz w:val="20"/>
          <w:szCs w:val="20"/>
        </w:rPr>
        <w:t xml:space="preserve">in </w:t>
      </w:r>
      <w:r w:rsidR="00B64D21">
        <w:rPr>
          <w:sz w:val="20"/>
          <w:szCs w:val="20"/>
        </w:rPr>
        <w:t>11.2.1</w:t>
      </w:r>
      <w:r w:rsidRPr="00273868">
        <w:rPr>
          <w:sz w:val="20"/>
          <w:szCs w:val="20"/>
        </w:rPr>
        <w:t xml:space="preserve">. After performing the </w:t>
      </w:r>
      <w:r w:rsidR="00060D6A">
        <w:rPr>
          <w:sz w:val="20"/>
          <w:szCs w:val="20"/>
        </w:rPr>
        <w:t xml:space="preserve">four fired </w:t>
      </w:r>
      <w:r w:rsidRPr="00273868">
        <w:rPr>
          <w:sz w:val="20"/>
          <w:szCs w:val="20"/>
        </w:rPr>
        <w:t>oil-flush</w:t>
      </w:r>
      <w:r w:rsidR="00060D6A">
        <w:rPr>
          <w:sz w:val="20"/>
          <w:szCs w:val="20"/>
        </w:rPr>
        <w:t>es, conduct the 2</w:t>
      </w:r>
      <w:r w:rsidRPr="00273868">
        <w:rPr>
          <w:sz w:val="20"/>
          <w:szCs w:val="20"/>
        </w:rPr>
        <w:t>00 h test as</w:t>
      </w:r>
      <w:r>
        <w:rPr>
          <w:sz w:val="20"/>
          <w:szCs w:val="20"/>
        </w:rPr>
        <w:t xml:space="preserve"> </w:t>
      </w:r>
      <w:r w:rsidR="00AA168B">
        <w:rPr>
          <w:sz w:val="20"/>
          <w:szCs w:val="20"/>
        </w:rPr>
        <w:t>shown in 11.2.2</w:t>
      </w:r>
      <w:r w:rsidRPr="00273868">
        <w:rPr>
          <w:sz w:val="20"/>
          <w:szCs w:val="20"/>
        </w:rPr>
        <w:t>.</w:t>
      </w:r>
    </w:p>
    <w:p w14:paraId="706B8E9C" w14:textId="77777777" w:rsidR="00273868" w:rsidRPr="00273868" w:rsidRDefault="00273868" w:rsidP="00273868">
      <w:pPr>
        <w:pStyle w:val="Sub-section"/>
        <w:ind w:firstLine="200"/>
        <w:jc w:val="both"/>
        <w:rPr>
          <w:i/>
          <w:iCs/>
          <w:sz w:val="20"/>
          <w:szCs w:val="20"/>
        </w:rPr>
      </w:pPr>
      <w:r w:rsidRPr="00273868">
        <w:rPr>
          <w:sz w:val="20"/>
          <w:szCs w:val="20"/>
        </w:rPr>
        <w:t xml:space="preserve">11.1 </w:t>
      </w:r>
      <w:r w:rsidRPr="00273868">
        <w:rPr>
          <w:i/>
          <w:iCs/>
          <w:sz w:val="20"/>
          <w:szCs w:val="20"/>
        </w:rPr>
        <w:t>Pre-test Procedure:</w:t>
      </w:r>
    </w:p>
    <w:p w14:paraId="7201489D" w14:textId="643ECB88" w:rsidR="0015659E" w:rsidRDefault="00273868" w:rsidP="00273868">
      <w:pPr>
        <w:pStyle w:val="Sub-section"/>
        <w:ind w:firstLine="200"/>
        <w:jc w:val="both"/>
        <w:rPr>
          <w:iCs/>
          <w:sz w:val="20"/>
          <w:szCs w:val="20"/>
        </w:rPr>
      </w:pPr>
      <w:r w:rsidRPr="00273868">
        <w:rPr>
          <w:sz w:val="20"/>
          <w:szCs w:val="20"/>
        </w:rPr>
        <w:t xml:space="preserve">11.1.1 </w:t>
      </w:r>
      <w:r>
        <w:rPr>
          <w:i/>
          <w:iCs/>
          <w:sz w:val="20"/>
          <w:szCs w:val="20"/>
        </w:rPr>
        <w:t xml:space="preserve">Pre-test </w:t>
      </w:r>
      <w:r w:rsidR="00513CA0">
        <w:rPr>
          <w:i/>
          <w:iCs/>
          <w:sz w:val="20"/>
          <w:szCs w:val="20"/>
        </w:rPr>
        <w:t xml:space="preserve">stand </w:t>
      </w:r>
      <w:r>
        <w:rPr>
          <w:i/>
          <w:iCs/>
          <w:sz w:val="20"/>
          <w:szCs w:val="20"/>
        </w:rPr>
        <w:t>cleaning—</w:t>
      </w:r>
      <w:r w:rsidR="000F6459">
        <w:rPr>
          <w:iCs/>
          <w:sz w:val="20"/>
          <w:szCs w:val="20"/>
        </w:rPr>
        <w:t>Clean all pressure traps and the external oil system</w:t>
      </w:r>
      <w:r w:rsidR="0015659E">
        <w:rPr>
          <w:iCs/>
          <w:sz w:val="20"/>
          <w:szCs w:val="20"/>
        </w:rPr>
        <w:t xml:space="preserve"> prior to starting all tests.</w:t>
      </w:r>
    </w:p>
    <w:p w14:paraId="1BA310FC" w14:textId="700EBB84" w:rsidR="001A5F39" w:rsidRDefault="0015659E" w:rsidP="00273868">
      <w:pPr>
        <w:pStyle w:val="Sub-section"/>
        <w:ind w:firstLine="200"/>
        <w:jc w:val="both"/>
        <w:rPr>
          <w:iCs/>
          <w:sz w:val="20"/>
          <w:szCs w:val="20"/>
        </w:rPr>
      </w:pPr>
      <w:r>
        <w:rPr>
          <w:iCs/>
          <w:sz w:val="20"/>
          <w:szCs w:val="20"/>
        </w:rPr>
        <w:t xml:space="preserve">11.1.1.1 Remove, spray clean with </w:t>
      </w:r>
      <w:r w:rsidR="00B3759F">
        <w:rPr>
          <w:iCs/>
          <w:sz w:val="20"/>
          <w:szCs w:val="20"/>
        </w:rPr>
        <w:t>degreasing solvent</w:t>
      </w:r>
      <w:r>
        <w:rPr>
          <w:iCs/>
          <w:sz w:val="20"/>
          <w:szCs w:val="20"/>
        </w:rPr>
        <w:t xml:space="preserve">, and air dry the exhaust backpressure and crankcase pressure filters. Re-install the filters using new O-rings </w:t>
      </w:r>
      <w:commentRangeStart w:id="110"/>
      <w:r w:rsidRPr="0015659E">
        <w:rPr>
          <w:iCs/>
          <w:sz w:val="20"/>
          <w:szCs w:val="20"/>
          <w:highlight w:val="yellow"/>
        </w:rPr>
        <w:t>(part XX)</w:t>
      </w:r>
      <w:r>
        <w:rPr>
          <w:iCs/>
          <w:sz w:val="20"/>
          <w:szCs w:val="20"/>
        </w:rPr>
        <w:t>.</w:t>
      </w:r>
      <w:commentRangeEnd w:id="110"/>
      <w:r w:rsidR="000561F3">
        <w:rPr>
          <w:rStyle w:val="CommentReference"/>
        </w:rPr>
        <w:commentReference w:id="110"/>
      </w:r>
    </w:p>
    <w:p w14:paraId="3CCE9F40" w14:textId="5E4B5C38" w:rsidR="002B65DA" w:rsidRP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sidR="00B64D21">
        <w:rPr>
          <w:iCs/>
          <w:sz w:val="20"/>
          <w:szCs w:val="20"/>
        </w:rPr>
        <w:t xml:space="preserve"> (refer to figure 1). </w:t>
      </w:r>
    </w:p>
    <w:p w14:paraId="35943FCA" w14:textId="77777777" w:rsidR="00273868" w:rsidRDefault="00273868" w:rsidP="00273868">
      <w:pPr>
        <w:pStyle w:val="Sub-section"/>
        <w:ind w:firstLine="200"/>
        <w:jc w:val="both"/>
        <w:rPr>
          <w:sz w:val="20"/>
          <w:szCs w:val="20"/>
        </w:rPr>
      </w:pPr>
    </w:p>
    <w:p w14:paraId="612045F8" w14:textId="77777777" w:rsidR="00273868" w:rsidRDefault="00273868" w:rsidP="00273868">
      <w:pPr>
        <w:pStyle w:val="Sub-section"/>
        <w:ind w:firstLine="200"/>
        <w:jc w:val="both"/>
        <w:rPr>
          <w:sz w:val="20"/>
          <w:szCs w:val="20"/>
        </w:rPr>
      </w:pPr>
    </w:p>
    <w:p w14:paraId="2E2928DD" w14:textId="77777777" w:rsidR="00273868" w:rsidRDefault="00273868" w:rsidP="00273868">
      <w:pPr>
        <w:pStyle w:val="Sub-section"/>
        <w:ind w:firstLine="200"/>
        <w:jc w:val="both"/>
        <w:rPr>
          <w:sz w:val="20"/>
          <w:szCs w:val="20"/>
        </w:rPr>
      </w:pPr>
    </w:p>
    <w:p w14:paraId="3A9DB902" w14:textId="7BB3DF4A" w:rsidR="001A5F39" w:rsidRDefault="00297914" w:rsidP="001A5F39">
      <w:pPr>
        <w:pStyle w:val="Sub-section"/>
        <w:keepNext/>
        <w:ind w:firstLine="200"/>
        <w:jc w:val="center"/>
      </w:pPr>
      <w:r>
        <w:rPr>
          <w:noProof/>
        </w:rPr>
        <w:drawing>
          <wp:inline distT="0" distB="0" distL="0" distR="0" wp14:anchorId="67D74B72" wp14:editId="0CBE4D9B">
            <wp:extent cx="3762375" cy="2027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p>
    <w:p w14:paraId="7C118418" w14:textId="3BBEF27F" w:rsidR="00273868" w:rsidRDefault="001A5F39" w:rsidP="001A5F39">
      <w:pPr>
        <w:pStyle w:val="Caption"/>
      </w:pPr>
      <w:r>
        <w:t xml:space="preserve">Figure </w:t>
      </w:r>
      <w:r w:rsidR="00347F38">
        <w:fldChar w:fldCharType="begin"/>
      </w:r>
      <w:r w:rsidR="00347F38">
        <w:instrText xml:space="preserve"> STYLEREF 1 \s </w:instrText>
      </w:r>
      <w:r w:rsidR="00347F38">
        <w:fldChar w:fldCharType="separate"/>
      </w:r>
      <w:r w:rsidR="00347F38">
        <w:rPr>
          <w:b w:val="0"/>
          <w:bCs w:val="0"/>
          <w:noProof/>
        </w:rPr>
        <w:t>Error! No text of specified style in document.</w:t>
      </w:r>
      <w:r w:rsidR="00347F38">
        <w:fldChar w:fldCharType="end"/>
      </w:r>
      <w:r w:rsidR="00347F38">
        <w:t>.</w:t>
      </w:r>
      <w:r w:rsidR="00E25274">
        <w:fldChar w:fldCharType="begin"/>
      </w:r>
      <w:r w:rsidR="00E25274">
        <w:instrText xml:space="preserve"> SEQ Figure \* ARABIC \s 1 </w:instrText>
      </w:r>
      <w:r w:rsidR="00E25274">
        <w:fldChar w:fldCharType="separate"/>
      </w:r>
      <w:r w:rsidR="00347F38">
        <w:rPr>
          <w:noProof/>
        </w:rPr>
        <w:t>1</w:t>
      </w:r>
      <w:r w:rsidR="00E25274">
        <w:rPr>
          <w:noProof/>
        </w:rPr>
        <w:fldChar w:fldCharType="end"/>
      </w:r>
      <w:r>
        <w:t xml:space="preserve"> Remote Oil Filter Housing Adapter</w:t>
      </w:r>
    </w:p>
    <w:p w14:paraId="27A82C80" w14:textId="6BCE1EEF" w:rsid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 flush cart of minimum 1 gallon capacity that is equipped with a</w:t>
      </w:r>
      <w:r>
        <w:rPr>
          <w:iCs/>
          <w:sz w:val="20"/>
          <w:szCs w:val="20"/>
        </w:rPr>
        <w:t xml:space="preserve"> </w:t>
      </w:r>
      <w:r w:rsidRPr="001A5F39">
        <w:rPr>
          <w:iCs/>
          <w:sz w:val="20"/>
          <w:szCs w:val="20"/>
        </w:rPr>
        <w:t>circulation pump</w:t>
      </w:r>
      <w:r w:rsidR="00EA7F36">
        <w:rPr>
          <w:iCs/>
          <w:sz w:val="20"/>
          <w:szCs w:val="20"/>
        </w:rPr>
        <w:t xml:space="preserve"> with a </w:t>
      </w:r>
      <w:r w:rsidR="00B3759F">
        <w:rPr>
          <w:iCs/>
          <w:sz w:val="20"/>
          <w:szCs w:val="20"/>
        </w:rPr>
        <w:t>flow capacity of at least 1 gpm</w:t>
      </w:r>
      <w:r w:rsidRPr="001A5F39">
        <w:rPr>
          <w:iCs/>
          <w:sz w:val="20"/>
          <w:szCs w:val="20"/>
        </w:rPr>
        <w:t>. Charge the flush cart with solvent and energize the flush cart</w:t>
      </w:r>
      <w:r>
        <w:rPr>
          <w:iCs/>
          <w:sz w:val="20"/>
          <w:szCs w:val="20"/>
        </w:rPr>
        <w:t xml:space="preserve"> </w:t>
      </w:r>
      <w:r w:rsidRPr="001A5F39">
        <w:rPr>
          <w:iCs/>
          <w:sz w:val="20"/>
          <w:szCs w:val="20"/>
        </w:rPr>
        <w:t xml:space="preserve">pump. </w:t>
      </w:r>
      <w:r w:rsidR="00DF4DB3" w:rsidRPr="00AE5381">
        <w:rPr>
          <w:iCs/>
          <w:sz w:val="20"/>
          <w:szCs w:val="20"/>
        </w:rPr>
        <w:t>Allow the sol</w:t>
      </w:r>
      <w:r w:rsidR="00AE5381" w:rsidRPr="00AE5381">
        <w:rPr>
          <w:iCs/>
          <w:sz w:val="20"/>
          <w:szCs w:val="20"/>
        </w:rPr>
        <w:t>vent to circulate for 5 minutes. D</w:t>
      </w:r>
      <w:r w:rsidR="00DF4DB3" w:rsidRPr="00AE5381">
        <w:rPr>
          <w:iCs/>
          <w:sz w:val="20"/>
          <w:szCs w:val="20"/>
        </w:rPr>
        <w:t xml:space="preserve">e-energize flush cart, open both heat exchanger drain valves and allow the external oil system to drain. </w:t>
      </w:r>
      <w:r w:rsidR="00AE5381" w:rsidRPr="00AE5381">
        <w:rPr>
          <w:iCs/>
          <w:sz w:val="20"/>
          <w:szCs w:val="20"/>
        </w:rPr>
        <w:t>Close</w:t>
      </w:r>
      <w:r w:rsidR="00DF4DB3" w:rsidRPr="00AE5381">
        <w:rPr>
          <w:iCs/>
          <w:sz w:val="20"/>
          <w:szCs w:val="20"/>
        </w:rPr>
        <w:t xml:space="preserve"> drain </w:t>
      </w:r>
      <w:r w:rsidR="00AE5381" w:rsidRPr="00AE5381">
        <w:rPr>
          <w:iCs/>
          <w:sz w:val="20"/>
          <w:szCs w:val="20"/>
        </w:rPr>
        <w:t xml:space="preserve">valves, re-charge the flush cart, </w:t>
      </w:r>
      <w:r w:rsidR="00DF4DB3" w:rsidRPr="00AE5381">
        <w:rPr>
          <w:iCs/>
          <w:sz w:val="20"/>
          <w:szCs w:val="20"/>
        </w:rPr>
        <w:t>re-energize</w:t>
      </w:r>
      <w:r w:rsidR="00AE5381" w:rsidRPr="00AE5381">
        <w:rPr>
          <w:iCs/>
          <w:sz w:val="20"/>
          <w:szCs w:val="20"/>
        </w:rPr>
        <w:t xml:space="preserve"> the</w:t>
      </w:r>
      <w:r w:rsidR="00DF4DB3" w:rsidRPr="00AE5381">
        <w:rPr>
          <w:iCs/>
          <w:sz w:val="20"/>
          <w:szCs w:val="20"/>
        </w:rPr>
        <w:t xml:space="preserve"> flush cart and allow solvent to recirculate for approximately 1 hour.</w:t>
      </w:r>
      <w:r w:rsidR="00DF4DB3">
        <w:rPr>
          <w:iCs/>
          <w:sz w:val="20"/>
          <w:szCs w:val="20"/>
        </w:rPr>
        <w:t xml:space="preserve">  </w:t>
      </w:r>
    </w:p>
    <w:p w14:paraId="75FB3731" w14:textId="43623EDC" w:rsidR="00E417BA" w:rsidRDefault="00E417BA" w:rsidP="001A5F39">
      <w:pPr>
        <w:pStyle w:val="Sub-section"/>
        <w:ind w:firstLine="200"/>
        <w:jc w:val="both"/>
        <w:rPr>
          <w:iCs/>
          <w:sz w:val="20"/>
          <w:szCs w:val="20"/>
        </w:rPr>
      </w:pPr>
      <w:r>
        <w:rPr>
          <w:iCs/>
          <w:sz w:val="20"/>
          <w:szCs w:val="20"/>
        </w:rPr>
        <w:t>11.1.1.3</w:t>
      </w:r>
      <w:r w:rsidR="001A5F39">
        <w:rPr>
          <w:iCs/>
          <w:sz w:val="20"/>
          <w:szCs w:val="20"/>
        </w:rPr>
        <w:t xml:space="preserve"> After solvent has circulated for at least one hour</w:t>
      </w:r>
      <w:r w:rsidR="001A5F39" w:rsidRPr="001A5F39">
        <w:rPr>
          <w:iCs/>
          <w:sz w:val="20"/>
          <w:szCs w:val="20"/>
        </w:rPr>
        <w:t>, de-energize the flush cart pump and open both heat</w:t>
      </w:r>
      <w:r w:rsidR="001A5F39">
        <w:rPr>
          <w:iCs/>
          <w:sz w:val="20"/>
          <w:szCs w:val="20"/>
        </w:rPr>
        <w:t xml:space="preserve"> </w:t>
      </w:r>
      <w:r w:rsidR="001A5F39" w:rsidRPr="001A5F39">
        <w:rPr>
          <w:iCs/>
          <w:sz w:val="20"/>
          <w:szCs w:val="20"/>
        </w:rPr>
        <w:t>exchanger drain valves and allow th</w:t>
      </w:r>
      <w:r>
        <w:rPr>
          <w:iCs/>
          <w:sz w:val="20"/>
          <w:szCs w:val="20"/>
        </w:rPr>
        <w:t>e external oil system to drain.</w:t>
      </w:r>
      <w:r w:rsidR="00DF4DB3">
        <w:rPr>
          <w:iCs/>
          <w:sz w:val="20"/>
          <w:szCs w:val="20"/>
        </w:rPr>
        <w:t xml:space="preserve"> </w:t>
      </w:r>
    </w:p>
    <w:p w14:paraId="257FA8BD" w14:textId="2E9FF915" w:rsidR="001A5F39" w:rsidRDefault="00E417BA" w:rsidP="001A5F39">
      <w:pPr>
        <w:pStyle w:val="Sub-section"/>
        <w:ind w:firstLine="200"/>
        <w:jc w:val="both"/>
        <w:rPr>
          <w:iCs/>
          <w:sz w:val="20"/>
          <w:szCs w:val="20"/>
        </w:rPr>
      </w:pPr>
      <w:r>
        <w:rPr>
          <w:iCs/>
          <w:sz w:val="20"/>
          <w:szCs w:val="20"/>
        </w:rPr>
        <w:t>11.1.1.4 D</w:t>
      </w:r>
      <w:r w:rsidR="001A5F39" w:rsidRPr="001A5F39">
        <w:rPr>
          <w:iCs/>
          <w:sz w:val="20"/>
          <w:szCs w:val="20"/>
        </w:rPr>
        <w:t>isconnect the external oil supply and external oil return lines from the flush</w:t>
      </w:r>
      <w:r w:rsidR="001A5F39">
        <w:rPr>
          <w:iCs/>
          <w:sz w:val="20"/>
          <w:szCs w:val="20"/>
        </w:rPr>
        <w:t xml:space="preserve"> </w:t>
      </w:r>
      <w:r>
        <w:rPr>
          <w:iCs/>
          <w:sz w:val="20"/>
          <w:szCs w:val="20"/>
        </w:rPr>
        <w:t>cart and connect the external oil system to a clean and dry compressed air supply at 15 to 30 psi. Allow the air to flow through the system for at least 15 minutes to dry the system.</w:t>
      </w:r>
    </w:p>
    <w:p w14:paraId="6E69515B" w14:textId="0BDF0D3F" w:rsidR="00D14875" w:rsidRDefault="00D14875" w:rsidP="00D14875">
      <w:pPr>
        <w:pStyle w:val="Sub-section"/>
        <w:ind w:firstLine="200"/>
        <w:jc w:val="both"/>
        <w:rPr>
          <w:iCs/>
          <w:sz w:val="20"/>
          <w:szCs w:val="20"/>
        </w:rPr>
      </w:pPr>
      <w:r>
        <w:rPr>
          <w:iCs/>
          <w:sz w:val="20"/>
          <w:szCs w:val="20"/>
        </w:rPr>
        <w:t xml:space="preserve">11.1.1.5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p>
    <w:p w14:paraId="0353A1C2" w14:textId="525413C5" w:rsidR="00E20F7E" w:rsidRDefault="00E20F7E" w:rsidP="00D14875">
      <w:pPr>
        <w:pStyle w:val="Sub-section"/>
        <w:ind w:firstLine="200"/>
        <w:jc w:val="both"/>
        <w:rPr>
          <w:iCs/>
          <w:sz w:val="20"/>
          <w:szCs w:val="20"/>
        </w:rPr>
      </w:pPr>
      <w:r>
        <w:rPr>
          <w:iCs/>
          <w:sz w:val="20"/>
          <w:szCs w:val="20"/>
        </w:rPr>
        <w:t xml:space="preserve">11.1.1.6 </w:t>
      </w:r>
      <w:r w:rsidRPr="00E20F7E">
        <w:rPr>
          <w:iCs/>
          <w:sz w:val="20"/>
          <w:szCs w:val="20"/>
        </w:rPr>
        <w:t>Remove the Oberg oil filter element</w:t>
      </w:r>
      <w:r w:rsidR="000F3CFB">
        <w:rPr>
          <w:iCs/>
          <w:sz w:val="20"/>
          <w:szCs w:val="20"/>
        </w:rPr>
        <w:t xml:space="preserve"> (</w:t>
      </w:r>
      <w:r w:rsidR="000F3CFB" w:rsidRPr="000F3CFB">
        <w:rPr>
          <w:iCs/>
          <w:sz w:val="20"/>
          <w:szCs w:val="20"/>
          <w:highlight w:val="magenta"/>
        </w:rPr>
        <w:t>see Appendix 1 for reference</w:t>
      </w:r>
      <w:r w:rsidR="000F3CFB">
        <w:rPr>
          <w:iCs/>
          <w:sz w:val="20"/>
          <w:szCs w:val="20"/>
        </w:rPr>
        <w:t>)</w:t>
      </w:r>
      <w:r w:rsidRPr="00E20F7E">
        <w:rPr>
          <w:iCs/>
          <w:sz w:val="20"/>
          <w:szCs w:val="20"/>
        </w:rPr>
        <w:t xml:space="preserve"> for cleaning. Clear any debris retained in the Oberg oil filter element with </w:t>
      </w:r>
      <w:r w:rsidR="00E14DFD">
        <w:rPr>
          <w:iCs/>
          <w:sz w:val="20"/>
          <w:szCs w:val="20"/>
        </w:rPr>
        <w:t xml:space="preserve">degreasing </w:t>
      </w:r>
      <w:r w:rsidRPr="00E20F7E">
        <w:rPr>
          <w:iCs/>
          <w:sz w:val="20"/>
          <w:szCs w:val="20"/>
        </w:rPr>
        <w:t>solvent and air dry. Re-install the Oberg oil filter element in the Oberg filter housing and secure the four retaining bolts.</w:t>
      </w:r>
    </w:p>
    <w:p w14:paraId="784A9DDC" w14:textId="198B5AE9" w:rsidR="00E20F7E" w:rsidRDefault="00E20F7E" w:rsidP="00E20F7E">
      <w:pPr>
        <w:pStyle w:val="Sub-section"/>
        <w:ind w:firstLine="200"/>
        <w:jc w:val="both"/>
        <w:rPr>
          <w:iCs/>
          <w:sz w:val="20"/>
          <w:szCs w:val="20"/>
        </w:rPr>
      </w:pPr>
      <w:r>
        <w:rPr>
          <w:iCs/>
          <w:sz w:val="20"/>
          <w:szCs w:val="20"/>
        </w:rPr>
        <w:t xml:space="preserve">11.1.1.7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sidR="00F2733A">
        <w:rPr>
          <w:iCs/>
          <w:sz w:val="20"/>
          <w:szCs w:val="20"/>
        </w:rPr>
        <w:t>. Rinse this</w:t>
      </w:r>
      <w:r w:rsidRPr="00E20F7E">
        <w:rPr>
          <w:iCs/>
          <w:sz w:val="20"/>
          <w:szCs w:val="20"/>
        </w:rPr>
        <w:t xml:space="preserve"> line</w:t>
      </w:r>
      <w:r>
        <w:rPr>
          <w:iCs/>
          <w:sz w:val="20"/>
          <w:szCs w:val="20"/>
        </w:rPr>
        <w:t xml:space="preserve"> using clean</w:t>
      </w:r>
      <w:r w:rsidR="00E14DFD">
        <w:rPr>
          <w:iCs/>
          <w:sz w:val="20"/>
          <w:szCs w:val="20"/>
        </w:rPr>
        <w:t xml:space="preserve"> degreasing</w:t>
      </w:r>
      <w:r>
        <w:rPr>
          <w:iCs/>
          <w:sz w:val="20"/>
          <w:szCs w:val="20"/>
        </w:rPr>
        <w:t xml:space="preserve"> solvent and </w:t>
      </w:r>
      <w:r w:rsidRPr="00E20F7E">
        <w:rPr>
          <w:iCs/>
          <w:sz w:val="20"/>
          <w:szCs w:val="20"/>
        </w:rPr>
        <w:t>air dry.</w:t>
      </w:r>
    </w:p>
    <w:p w14:paraId="1F6A2E82" w14:textId="25A7C45F" w:rsidR="00F2733A" w:rsidRPr="00F2733A" w:rsidRDefault="00F2733A" w:rsidP="00F2733A">
      <w:pPr>
        <w:pStyle w:val="Sub-section"/>
        <w:ind w:firstLine="200"/>
        <w:rPr>
          <w:iCs/>
          <w:sz w:val="20"/>
          <w:szCs w:val="20"/>
        </w:rPr>
      </w:pPr>
      <w:r>
        <w:rPr>
          <w:iCs/>
          <w:sz w:val="20"/>
          <w:szCs w:val="20"/>
        </w:rPr>
        <w:t>11.1.1.8</w:t>
      </w:r>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w:t>
      </w:r>
      <w:r w:rsidR="00E14DFD">
        <w:rPr>
          <w:iCs/>
          <w:sz w:val="20"/>
          <w:szCs w:val="20"/>
        </w:rPr>
        <w:t xml:space="preserve"> degreasing</w:t>
      </w:r>
      <w:r w:rsidRPr="00F2733A">
        <w:rPr>
          <w:iCs/>
          <w:sz w:val="20"/>
          <w:szCs w:val="20"/>
        </w:rPr>
        <w:t xml:space="preserve"> solvent and air dry.</w:t>
      </w:r>
    </w:p>
    <w:p w14:paraId="0E393FE2" w14:textId="2A8B08BF" w:rsidR="00E20F7E" w:rsidRDefault="00F2733A" w:rsidP="00F2733A">
      <w:pPr>
        <w:pStyle w:val="Sub-section"/>
        <w:ind w:firstLine="200"/>
        <w:jc w:val="both"/>
        <w:rPr>
          <w:iCs/>
          <w:sz w:val="20"/>
          <w:szCs w:val="20"/>
        </w:rPr>
      </w:pPr>
      <w:r>
        <w:rPr>
          <w:iCs/>
          <w:sz w:val="20"/>
          <w:szCs w:val="20"/>
        </w:rPr>
        <w:t>11.1.1.9</w:t>
      </w:r>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valve and reconnect both oil pressure/sample lines to their respective locations.</w:t>
      </w:r>
    </w:p>
    <w:p w14:paraId="070BD161" w14:textId="1DCEE857" w:rsidR="00D14875" w:rsidRDefault="00B663DF" w:rsidP="00D14875">
      <w:pPr>
        <w:pStyle w:val="Sub-section"/>
        <w:ind w:firstLine="200"/>
        <w:jc w:val="both"/>
        <w:rPr>
          <w:iCs/>
          <w:sz w:val="20"/>
          <w:szCs w:val="20"/>
        </w:rPr>
      </w:pPr>
      <w:r>
        <w:rPr>
          <w:sz w:val="20"/>
          <w:szCs w:val="20"/>
        </w:rPr>
        <w:t>11.1.2</w:t>
      </w:r>
      <w:r w:rsidRPr="00273868">
        <w:rPr>
          <w:sz w:val="20"/>
          <w:szCs w:val="20"/>
        </w:rPr>
        <w:t xml:space="preserve"> </w:t>
      </w:r>
      <w:r>
        <w:rPr>
          <w:i/>
          <w:iCs/>
          <w:sz w:val="20"/>
          <w:szCs w:val="20"/>
        </w:rPr>
        <w:t>Oil pan flush—</w:t>
      </w:r>
      <w:r w:rsidR="000F6459">
        <w:rPr>
          <w:iCs/>
          <w:sz w:val="20"/>
          <w:szCs w:val="20"/>
        </w:rPr>
        <w:t>F</w:t>
      </w:r>
      <w:r w:rsidR="000F6459" w:rsidRPr="000F6459">
        <w:rPr>
          <w:iCs/>
          <w:sz w:val="20"/>
          <w:szCs w:val="20"/>
        </w:rPr>
        <w:t xml:space="preserve">lush the oil pan with EF-411 oil </w:t>
      </w:r>
      <w:r w:rsidR="000F6459">
        <w:rPr>
          <w:iCs/>
          <w:sz w:val="20"/>
          <w:szCs w:val="20"/>
        </w:rPr>
        <w:t>supplied by an external pump prior to all tests.</w:t>
      </w:r>
    </w:p>
    <w:p w14:paraId="5F56BE49" w14:textId="5968F207" w:rsidR="000F6459" w:rsidRDefault="000F6459" w:rsidP="00D14875">
      <w:pPr>
        <w:pStyle w:val="Sub-section"/>
        <w:ind w:firstLine="200"/>
        <w:jc w:val="both"/>
        <w:rPr>
          <w:iCs/>
          <w:sz w:val="20"/>
          <w:szCs w:val="20"/>
        </w:rPr>
      </w:pPr>
      <w:r>
        <w:rPr>
          <w:iCs/>
          <w:sz w:val="20"/>
          <w:szCs w:val="20"/>
        </w:rPr>
        <w:t>11.1.2.1 Pour 1 gallon of</w:t>
      </w:r>
      <w:r w:rsidR="009D7E0C">
        <w:rPr>
          <w:iCs/>
          <w:sz w:val="20"/>
          <w:szCs w:val="20"/>
        </w:rPr>
        <w:t xml:space="preserve"> new</w:t>
      </w:r>
      <w:r>
        <w:rPr>
          <w:iCs/>
          <w:sz w:val="20"/>
          <w:szCs w:val="20"/>
        </w:rPr>
        <w:t xml:space="preserve"> EF-411 into a clean oil flush apparatus.</w:t>
      </w:r>
    </w:p>
    <w:p w14:paraId="0DDAAB1D" w14:textId="62DDB3B4" w:rsidR="000F6459" w:rsidRDefault="000F6459" w:rsidP="00D14875">
      <w:pPr>
        <w:pStyle w:val="Sub-section"/>
        <w:ind w:firstLine="200"/>
        <w:jc w:val="both"/>
        <w:rPr>
          <w:iCs/>
          <w:sz w:val="20"/>
          <w:szCs w:val="20"/>
        </w:rPr>
      </w:pPr>
      <w:r>
        <w:rPr>
          <w:iCs/>
          <w:sz w:val="20"/>
          <w:szCs w:val="20"/>
        </w:rPr>
        <w:t xml:space="preserve">11.1.2.2 </w:t>
      </w:r>
      <w:r w:rsidR="00EA7F36">
        <w:rPr>
          <w:iCs/>
          <w:sz w:val="20"/>
          <w:szCs w:val="20"/>
        </w:rPr>
        <w:t>The apparatus must include</w:t>
      </w:r>
      <w:r>
        <w:rPr>
          <w:iCs/>
          <w:sz w:val="20"/>
          <w:szCs w:val="20"/>
        </w:rPr>
        <w:t xml:space="preserve"> a</w:t>
      </w:r>
      <w:r w:rsidR="00EA7F36">
        <w:rPr>
          <w:iCs/>
          <w:sz w:val="20"/>
          <w:szCs w:val="20"/>
        </w:rPr>
        <w:t xml:space="preserve"> pump with at least 1 pm of flow, an oil filter, and if pipe fitting are used, they must be black or stainless. A </w:t>
      </w:r>
      <w:r w:rsidRPr="00EA7F36">
        <w:rPr>
          <w:iCs/>
          <w:sz w:val="20"/>
          <w:szCs w:val="20"/>
        </w:rPr>
        <w:t xml:space="preserve">NAPA 1-8429 oil filter adapter, </w:t>
      </w:r>
      <w:r w:rsidR="009D7E0C" w:rsidRPr="00EA7F36">
        <w:rPr>
          <w:iCs/>
          <w:sz w:val="20"/>
          <w:szCs w:val="20"/>
        </w:rPr>
        <w:t xml:space="preserve">and unused </w:t>
      </w:r>
      <w:r w:rsidRPr="00EA7F36">
        <w:rPr>
          <w:iCs/>
          <w:sz w:val="20"/>
          <w:szCs w:val="20"/>
        </w:rPr>
        <w:t>Motorcraft FL 1A oil filter,</w:t>
      </w:r>
      <w:r w:rsidR="00EA7F36" w:rsidRPr="00EA7F36">
        <w:rPr>
          <w:iCs/>
          <w:sz w:val="20"/>
          <w:szCs w:val="20"/>
        </w:rPr>
        <w:t xml:space="preserve"> and</w:t>
      </w:r>
      <w:r w:rsidRPr="00EA7F36">
        <w:rPr>
          <w:iCs/>
          <w:sz w:val="20"/>
          <w:szCs w:val="20"/>
        </w:rPr>
        <w:t xml:space="preserve"> GP-201-12L pump</w:t>
      </w:r>
      <w:r w:rsidR="00EA7F36" w:rsidRPr="00EA7F36">
        <w:rPr>
          <w:iCs/>
          <w:sz w:val="20"/>
          <w:szCs w:val="20"/>
        </w:rPr>
        <w:t xml:space="preserve"> are suggested</w:t>
      </w:r>
      <w:r w:rsidR="00EA7F36">
        <w:rPr>
          <w:iCs/>
          <w:sz w:val="20"/>
          <w:szCs w:val="20"/>
        </w:rPr>
        <w:t>.</w:t>
      </w:r>
    </w:p>
    <w:p w14:paraId="2A19EC42" w14:textId="057F1102" w:rsidR="009D7E0C" w:rsidRDefault="000F6459" w:rsidP="00D14875">
      <w:pPr>
        <w:pStyle w:val="Sub-section"/>
        <w:ind w:firstLine="200"/>
        <w:jc w:val="both"/>
        <w:rPr>
          <w:iCs/>
          <w:sz w:val="20"/>
          <w:szCs w:val="20"/>
        </w:rPr>
      </w:pPr>
      <w:r>
        <w:rPr>
          <w:iCs/>
          <w:sz w:val="20"/>
          <w:szCs w:val="20"/>
        </w:rPr>
        <w:t xml:space="preserve">11.1.2.3 Connect the apparatus supply </w:t>
      </w:r>
      <w:r w:rsidR="009D7E0C">
        <w:rPr>
          <w:iCs/>
          <w:sz w:val="20"/>
          <w:szCs w:val="20"/>
        </w:rPr>
        <w:t>to the #8 AN fitting on the side of the modified Sequence IVB oil pan and the return to the rear oil pan drain plug.</w:t>
      </w:r>
    </w:p>
    <w:p w14:paraId="7137D1F8" w14:textId="2698B9CD" w:rsidR="009D7E0C" w:rsidRDefault="009D7E0C" w:rsidP="00D14875">
      <w:pPr>
        <w:pStyle w:val="Sub-section"/>
        <w:ind w:firstLine="200"/>
        <w:jc w:val="both"/>
        <w:rPr>
          <w:iCs/>
          <w:sz w:val="20"/>
          <w:szCs w:val="20"/>
        </w:rPr>
      </w:pPr>
      <w:r>
        <w:rPr>
          <w:iCs/>
          <w:sz w:val="20"/>
          <w:szCs w:val="20"/>
        </w:rPr>
        <w:t>11.1.2.4 Run the pump</w:t>
      </w:r>
      <w:r w:rsidR="00E14DFD">
        <w:rPr>
          <w:iCs/>
          <w:sz w:val="20"/>
          <w:szCs w:val="20"/>
        </w:rPr>
        <w:t xml:space="preserve"> and circulate the EF-411through</w:t>
      </w:r>
      <w:r>
        <w:rPr>
          <w:iCs/>
          <w:sz w:val="20"/>
          <w:szCs w:val="20"/>
        </w:rPr>
        <w:t xml:space="preserve"> the oil pan for 10 minutes.</w:t>
      </w:r>
    </w:p>
    <w:p w14:paraId="639BA4DC" w14:textId="770B7CF4" w:rsidR="009D7E0C" w:rsidRDefault="009D7E0C" w:rsidP="00D14875">
      <w:pPr>
        <w:pStyle w:val="Sub-section"/>
        <w:ind w:firstLine="200"/>
        <w:jc w:val="both"/>
        <w:rPr>
          <w:iCs/>
          <w:sz w:val="20"/>
          <w:szCs w:val="20"/>
        </w:rPr>
      </w:pPr>
      <w:r>
        <w:rPr>
          <w:iCs/>
          <w:sz w:val="20"/>
          <w:szCs w:val="20"/>
        </w:rPr>
        <w:t>11.1.2.5 Turn off the pump, remove the apparatus, and allow the EF-411 to drain for 5 minutes.</w:t>
      </w:r>
    </w:p>
    <w:p w14:paraId="0EC5974D" w14:textId="6384AE60" w:rsidR="009D7E0C" w:rsidRDefault="009D7E0C" w:rsidP="00D14875">
      <w:pPr>
        <w:pStyle w:val="Sub-section"/>
        <w:ind w:firstLine="200"/>
        <w:jc w:val="both"/>
        <w:rPr>
          <w:iCs/>
          <w:sz w:val="20"/>
          <w:szCs w:val="20"/>
        </w:rPr>
      </w:pPr>
      <w:r>
        <w:rPr>
          <w:iCs/>
          <w:sz w:val="20"/>
          <w:szCs w:val="20"/>
        </w:rPr>
        <w:t>11.1.2.6 Re-install a stainless steel cap on the #8 fitting on the side of the oil pain and re-install the oil pan drain plug.</w:t>
      </w:r>
    </w:p>
    <w:p w14:paraId="4A253329" w14:textId="040CC385" w:rsidR="00365F63" w:rsidRDefault="00365F63" w:rsidP="00D14875">
      <w:pPr>
        <w:pStyle w:val="Sub-section"/>
        <w:ind w:firstLine="200"/>
        <w:jc w:val="both"/>
        <w:rPr>
          <w:iCs/>
          <w:sz w:val="20"/>
          <w:szCs w:val="20"/>
        </w:rPr>
      </w:pPr>
      <w:r>
        <w:rPr>
          <w:iCs/>
          <w:sz w:val="20"/>
          <w:szCs w:val="20"/>
        </w:rPr>
        <w:t xml:space="preserve">11.1.3 </w:t>
      </w:r>
      <w:r w:rsidRPr="00B3759F">
        <w:rPr>
          <w:i/>
          <w:iCs/>
          <w:sz w:val="20"/>
          <w:szCs w:val="20"/>
        </w:rPr>
        <w:t xml:space="preserve">Blow-by system </w:t>
      </w:r>
      <w:r w:rsidR="00433D6A">
        <w:rPr>
          <w:i/>
          <w:iCs/>
          <w:sz w:val="20"/>
          <w:szCs w:val="20"/>
        </w:rPr>
        <w:t>cleaning</w:t>
      </w:r>
      <w:r>
        <w:rPr>
          <w:i/>
          <w:iCs/>
          <w:sz w:val="20"/>
          <w:szCs w:val="20"/>
        </w:rPr>
        <w:t>—</w:t>
      </w:r>
      <w:r w:rsidR="0060430F">
        <w:rPr>
          <w:iCs/>
          <w:sz w:val="20"/>
          <w:szCs w:val="20"/>
        </w:rPr>
        <w:t xml:space="preserve">Clean out the blow-by heat exchanger and oil separator before every test.  </w:t>
      </w:r>
    </w:p>
    <w:p w14:paraId="48F78CDA" w14:textId="3D236DA4" w:rsidR="005721AB" w:rsidRDefault="008D1AAC" w:rsidP="0060430F">
      <w:pPr>
        <w:pStyle w:val="Sub-section"/>
        <w:ind w:firstLine="200"/>
        <w:jc w:val="both"/>
        <w:rPr>
          <w:iCs/>
          <w:sz w:val="20"/>
          <w:szCs w:val="20"/>
        </w:rPr>
      </w:pPr>
      <w:r>
        <w:rPr>
          <w:iCs/>
          <w:sz w:val="20"/>
          <w:szCs w:val="20"/>
        </w:rPr>
        <w:t xml:space="preserve">11.1.3.1 </w:t>
      </w:r>
      <w:r w:rsidR="0060430F">
        <w:rPr>
          <w:iCs/>
          <w:sz w:val="20"/>
          <w:szCs w:val="20"/>
        </w:rPr>
        <w:t xml:space="preserve">Remove the blow-by heat exchanger and oil separator from the test stand and disassemble the separator. </w:t>
      </w:r>
    </w:p>
    <w:p w14:paraId="649A38E8" w14:textId="13B45429" w:rsidR="0060430F" w:rsidRDefault="0060430F" w:rsidP="0060430F">
      <w:pPr>
        <w:pStyle w:val="Sub-section"/>
        <w:ind w:firstLine="200"/>
        <w:jc w:val="both"/>
        <w:rPr>
          <w:iCs/>
          <w:sz w:val="20"/>
          <w:szCs w:val="20"/>
        </w:rPr>
      </w:pPr>
      <w:r>
        <w:rPr>
          <w:iCs/>
          <w:sz w:val="20"/>
          <w:szCs w:val="20"/>
        </w:rPr>
        <w:t xml:space="preserve">11.1.3.2 </w:t>
      </w:r>
      <w:r w:rsidR="008E017A">
        <w:rPr>
          <w:iCs/>
          <w:sz w:val="20"/>
          <w:szCs w:val="20"/>
        </w:rPr>
        <w:t xml:space="preserve">Spray clean the inside of separator and gas side of the heat exchanger with degreasing solvent and air dry. </w:t>
      </w:r>
    </w:p>
    <w:p w14:paraId="107EB667" w14:textId="031C2002" w:rsidR="005721AB" w:rsidRDefault="00CA5312" w:rsidP="008C2120">
      <w:pPr>
        <w:pStyle w:val="Sub-section"/>
        <w:ind w:left="200"/>
        <w:rPr>
          <w:iCs/>
          <w:sz w:val="20"/>
          <w:szCs w:val="20"/>
        </w:rPr>
      </w:pPr>
      <w:r>
        <w:rPr>
          <w:iCs/>
          <w:sz w:val="20"/>
          <w:szCs w:val="20"/>
        </w:rPr>
        <w:t>1</w:t>
      </w:r>
      <w:r w:rsidR="008E017A">
        <w:rPr>
          <w:iCs/>
          <w:sz w:val="20"/>
          <w:szCs w:val="20"/>
        </w:rPr>
        <w:t>1.1.3.3</w:t>
      </w:r>
      <w:r w:rsidR="005721AB">
        <w:rPr>
          <w:iCs/>
          <w:sz w:val="20"/>
          <w:szCs w:val="20"/>
        </w:rPr>
        <w:t xml:space="preserve"> Remove all the short tygon hose sections between the valve cover and external blow-by system heat exchanger and replace them. </w:t>
      </w:r>
    </w:p>
    <w:p w14:paraId="7FBDA379" w14:textId="707D2855" w:rsidR="00CA5312" w:rsidRDefault="008E017A" w:rsidP="008C2120">
      <w:pPr>
        <w:pStyle w:val="Sub-section"/>
        <w:ind w:left="200"/>
        <w:rPr>
          <w:iCs/>
          <w:sz w:val="20"/>
          <w:szCs w:val="20"/>
        </w:rPr>
      </w:pPr>
      <w:r>
        <w:rPr>
          <w:iCs/>
          <w:sz w:val="20"/>
          <w:szCs w:val="20"/>
        </w:rPr>
        <w:lastRenderedPageBreak/>
        <w:t>11.1.3.4</w:t>
      </w:r>
      <w:r w:rsidR="00CA5312">
        <w:rPr>
          <w:iCs/>
          <w:sz w:val="20"/>
          <w:szCs w:val="20"/>
        </w:rPr>
        <w:t xml:space="preserve"> Reconnect the external blow-by system to the valve cover and blow-by gas filter.</w:t>
      </w:r>
    </w:p>
    <w:p w14:paraId="1F2C03F8" w14:textId="32AD2687" w:rsidR="00BC06D1" w:rsidRDefault="00BC06D1" w:rsidP="008C2120">
      <w:pPr>
        <w:pStyle w:val="Sub-section"/>
        <w:ind w:left="200"/>
        <w:rPr>
          <w:iCs/>
          <w:sz w:val="20"/>
          <w:szCs w:val="20"/>
        </w:rPr>
      </w:pPr>
      <w:r>
        <w:rPr>
          <w:iCs/>
          <w:sz w:val="20"/>
          <w:szCs w:val="20"/>
        </w:rPr>
        <w:t xml:space="preserve">11.1.4 </w:t>
      </w:r>
      <w:r w:rsidRPr="009C14C4">
        <w:rPr>
          <w:i/>
          <w:iCs/>
          <w:sz w:val="20"/>
          <w:szCs w:val="20"/>
        </w:rPr>
        <w:t xml:space="preserve">Engine </w:t>
      </w:r>
      <w:r>
        <w:rPr>
          <w:i/>
          <w:iCs/>
          <w:sz w:val="20"/>
          <w:szCs w:val="20"/>
        </w:rPr>
        <w:t>coolant</w:t>
      </w:r>
      <w:r w:rsidRPr="009C14C4">
        <w:rPr>
          <w:i/>
          <w:iCs/>
          <w:sz w:val="20"/>
          <w:szCs w:val="20"/>
        </w:rPr>
        <w:t xml:space="preserve"> </w:t>
      </w:r>
      <w:r w:rsidR="00513CA0">
        <w:rPr>
          <w:i/>
          <w:iCs/>
          <w:sz w:val="20"/>
          <w:szCs w:val="20"/>
        </w:rPr>
        <w:t xml:space="preserve">fill </w:t>
      </w:r>
      <w:r w:rsidRPr="009C14C4">
        <w:rPr>
          <w:i/>
          <w:iCs/>
          <w:sz w:val="20"/>
          <w:szCs w:val="20"/>
        </w:rPr>
        <w:t>procedure</w:t>
      </w:r>
      <w:r>
        <w:rPr>
          <w:i/>
          <w:iCs/>
          <w:sz w:val="20"/>
          <w:szCs w:val="20"/>
        </w:rPr>
        <w:t>—</w:t>
      </w:r>
      <w:r>
        <w:rPr>
          <w:iCs/>
          <w:sz w:val="20"/>
          <w:szCs w:val="20"/>
        </w:rPr>
        <w:t xml:space="preserve">Charge the engine coolant, valve cover coolant, and blow-by heat exchanger coolant tanks with </w:t>
      </w:r>
      <w:r w:rsidR="00CB22AC">
        <w:rPr>
          <w:iCs/>
          <w:sz w:val="20"/>
          <w:szCs w:val="20"/>
        </w:rPr>
        <w:t xml:space="preserve">coolant prior </w:t>
      </w:r>
      <w:r w:rsidR="00A31051">
        <w:rPr>
          <w:iCs/>
          <w:sz w:val="20"/>
          <w:szCs w:val="20"/>
        </w:rPr>
        <w:t>to the start of all tests</w:t>
      </w:r>
      <w:r>
        <w:rPr>
          <w:iCs/>
          <w:sz w:val="20"/>
          <w:szCs w:val="20"/>
        </w:rPr>
        <w:t>.</w:t>
      </w:r>
    </w:p>
    <w:p w14:paraId="752A4266" w14:textId="0683EB57" w:rsidR="00BC06D1" w:rsidRDefault="00A31051" w:rsidP="008C2120">
      <w:pPr>
        <w:pStyle w:val="Sub-section"/>
        <w:ind w:left="200"/>
        <w:rPr>
          <w:iCs/>
          <w:sz w:val="20"/>
          <w:szCs w:val="20"/>
        </w:rPr>
      </w:pPr>
      <w:r>
        <w:rPr>
          <w:iCs/>
          <w:sz w:val="20"/>
          <w:szCs w:val="20"/>
        </w:rPr>
        <w:t>11.1.4.1 Pressurize the</w:t>
      </w:r>
      <w:r w:rsidR="000718F4">
        <w:rPr>
          <w:iCs/>
          <w:sz w:val="20"/>
          <w:szCs w:val="20"/>
        </w:rPr>
        <w:t xml:space="preserve"> coolant system to </w:t>
      </w:r>
      <w:r>
        <w:rPr>
          <w:iCs/>
          <w:sz w:val="20"/>
          <w:szCs w:val="20"/>
        </w:rPr>
        <w:t>70 kPa</w:t>
      </w:r>
      <w:r w:rsidR="000718F4">
        <w:rPr>
          <w:iCs/>
          <w:sz w:val="20"/>
          <w:szCs w:val="20"/>
        </w:rPr>
        <w:t xml:space="preserve"> ± 10 kPa</w:t>
      </w:r>
      <w:r>
        <w:rPr>
          <w:iCs/>
          <w:sz w:val="20"/>
          <w:szCs w:val="20"/>
        </w:rPr>
        <w:t>.</w:t>
      </w:r>
    </w:p>
    <w:p w14:paraId="47FA7DD8" w14:textId="5D85A677" w:rsidR="00A31051" w:rsidRDefault="00A31051" w:rsidP="008C2120">
      <w:pPr>
        <w:pStyle w:val="Sub-section"/>
        <w:ind w:left="200"/>
        <w:rPr>
          <w:iCs/>
          <w:sz w:val="20"/>
          <w:szCs w:val="20"/>
        </w:rPr>
      </w:pPr>
      <w:r>
        <w:rPr>
          <w:iCs/>
          <w:sz w:val="20"/>
          <w:szCs w:val="20"/>
        </w:rPr>
        <w:t>11</w:t>
      </w:r>
      <w:commentRangeStart w:id="111"/>
      <w:r>
        <w:rPr>
          <w:iCs/>
          <w:sz w:val="20"/>
          <w:szCs w:val="20"/>
        </w:rPr>
        <w:t xml:space="preserve">.1.5 </w:t>
      </w:r>
      <w:r>
        <w:rPr>
          <w:i/>
          <w:iCs/>
          <w:sz w:val="20"/>
          <w:szCs w:val="20"/>
        </w:rPr>
        <w:t>Dynamometer load cell calibration</w:t>
      </w:r>
      <w:commentRangeEnd w:id="111"/>
      <w:r w:rsidR="00AE5381">
        <w:rPr>
          <w:rStyle w:val="CommentReference"/>
        </w:rPr>
        <w:commentReference w:id="111"/>
      </w:r>
      <w:r>
        <w:rPr>
          <w:i/>
          <w:iCs/>
          <w:sz w:val="20"/>
          <w:szCs w:val="20"/>
        </w:rPr>
        <w:t>—</w:t>
      </w:r>
      <w:r w:rsidRPr="00A31051">
        <w:rPr>
          <w:iCs/>
          <w:sz w:val="20"/>
          <w:szCs w:val="20"/>
        </w:rPr>
        <w:t>Calibrate the load cel</w:t>
      </w:r>
      <w:r>
        <w:rPr>
          <w:iCs/>
          <w:sz w:val="20"/>
          <w:szCs w:val="20"/>
        </w:rPr>
        <w:t>l in accordance with the specifications in</w:t>
      </w:r>
      <w:r w:rsidR="000718F4">
        <w:rPr>
          <w:iCs/>
          <w:sz w:val="20"/>
          <w:szCs w:val="20"/>
        </w:rPr>
        <w:t xml:space="preserve"> Table 5</w:t>
      </w:r>
      <w:r w:rsidR="00295131">
        <w:rPr>
          <w:iCs/>
          <w:sz w:val="20"/>
          <w:szCs w:val="20"/>
        </w:rPr>
        <w:t xml:space="preserve"> below</w:t>
      </w:r>
      <w:r>
        <w:rPr>
          <w:iCs/>
          <w:sz w:val="20"/>
          <w:szCs w:val="20"/>
        </w:rPr>
        <w:t>.</w:t>
      </w:r>
      <w:r w:rsidR="000718F4">
        <w:rPr>
          <w:iCs/>
          <w:sz w:val="20"/>
          <w:szCs w:val="20"/>
        </w:rPr>
        <w:t xml:space="preserve"> </w:t>
      </w:r>
    </w:p>
    <w:p w14:paraId="0A72D43F" w14:textId="77777777" w:rsidR="00BA2CCB" w:rsidRDefault="00BA2CCB" w:rsidP="008C2120">
      <w:pPr>
        <w:pStyle w:val="Sub-section"/>
        <w:ind w:left="200"/>
        <w:rPr>
          <w:iCs/>
          <w:sz w:val="20"/>
          <w:szCs w:val="20"/>
        </w:rPr>
      </w:pPr>
    </w:p>
    <w:p w14:paraId="33B41323" w14:textId="67CAA254" w:rsidR="00BA2CCB" w:rsidRPr="00377BB8" w:rsidRDefault="00377BB8" w:rsidP="00BA2CCB">
      <w:pPr>
        <w:pStyle w:val="Sub-section"/>
        <w:ind w:left="200"/>
        <w:jc w:val="center"/>
        <w:rPr>
          <w:rFonts w:ascii="Arial" w:hAnsi="Arial" w:cs="Arial"/>
          <w:b/>
          <w:iCs/>
          <w:sz w:val="18"/>
          <w:szCs w:val="20"/>
        </w:rPr>
      </w:pPr>
      <w:r w:rsidRPr="00377BB8">
        <w:rPr>
          <w:rFonts w:ascii="Arial" w:hAnsi="Arial" w:cs="Arial"/>
          <w:b/>
          <w:sz w:val="22"/>
        </w:rPr>
        <w:t xml:space="preserve"> </w:t>
      </w:r>
      <w:r w:rsidR="009420FE">
        <w:rPr>
          <w:rFonts w:ascii="Arial" w:hAnsi="Arial" w:cs="Arial"/>
          <w:b/>
          <w:iCs/>
          <w:sz w:val="18"/>
          <w:szCs w:val="20"/>
        </w:rPr>
        <w:t>TABLE 5</w:t>
      </w:r>
      <w:r w:rsidRPr="00377BB8">
        <w:rPr>
          <w:rFonts w:ascii="Arial" w:hAnsi="Arial" w:cs="Arial"/>
          <w:b/>
          <w:iCs/>
          <w:sz w:val="18"/>
          <w:szCs w:val="20"/>
        </w:rPr>
        <w:t xml:space="preserve"> </w:t>
      </w:r>
      <w:r>
        <w:rPr>
          <w:rFonts w:ascii="Arial" w:hAnsi="Arial" w:cs="Arial"/>
          <w:b/>
          <w:iCs/>
          <w:sz w:val="18"/>
          <w:szCs w:val="20"/>
        </w:rPr>
        <w:t>Dynamometer Load Cell Calibration Reference</w:t>
      </w:r>
    </w:p>
    <w:tbl>
      <w:tblPr>
        <w:tblStyle w:val="TableClassic2"/>
        <w:tblW w:w="7650" w:type="dxa"/>
        <w:jc w:val="center"/>
        <w:tblLook w:val="04A0" w:firstRow="1" w:lastRow="0" w:firstColumn="1" w:lastColumn="0" w:noHBand="0" w:noVBand="1"/>
      </w:tblPr>
      <w:tblGrid>
        <w:gridCol w:w="2790"/>
        <w:gridCol w:w="1620"/>
        <w:gridCol w:w="1800"/>
        <w:gridCol w:w="1440"/>
      </w:tblGrid>
      <w:tr w:rsidR="00377BB8" w:rsidRPr="0041369F" w14:paraId="3EF7879D" w14:textId="47898054" w:rsidTr="000579FC">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77CB93BB" w14:textId="6783E248" w:rsidR="00377BB8" w:rsidRPr="0041369F" w:rsidRDefault="00377BB8" w:rsidP="00377BB8">
            <w:pPr>
              <w:widowControl/>
              <w:autoSpaceDE/>
              <w:autoSpaceDN/>
              <w:adjustRightInd/>
              <w:jc w:val="center"/>
              <w:rPr>
                <w:rFonts w:ascii="Arial" w:hAnsi="Arial" w:cs="Arial"/>
                <w:color w:val="000000"/>
                <w:sz w:val="14"/>
                <w:szCs w:val="14"/>
              </w:rPr>
            </w:pPr>
            <w:r>
              <w:rPr>
                <w:rFonts w:ascii="Arial" w:hAnsi="Arial" w:cs="Arial"/>
                <w:color w:val="000000"/>
                <w:sz w:val="14"/>
                <w:szCs w:val="14"/>
              </w:rPr>
              <w:t>Calibration Point</w:t>
            </w:r>
          </w:p>
        </w:tc>
        <w:tc>
          <w:tcPr>
            <w:tcW w:w="1620" w:type="dxa"/>
            <w:shd w:val="clear" w:color="auto" w:fill="auto"/>
            <w:noWrap/>
            <w:vAlign w:val="center"/>
            <w:hideMark/>
          </w:tcPr>
          <w:p w14:paraId="57EF5BD4" w14:textId="38385733"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Reference Calibration Target Mass, kg</w:t>
            </w:r>
          </w:p>
        </w:tc>
        <w:tc>
          <w:tcPr>
            <w:tcW w:w="1800" w:type="dxa"/>
            <w:shd w:val="clear" w:color="auto" w:fill="auto"/>
            <w:noWrap/>
            <w:vAlign w:val="center"/>
            <w:hideMark/>
          </w:tcPr>
          <w:p w14:paraId="14A2A744" w14:textId="22395701"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Resulting Reference Torque, N-m</w:t>
            </w:r>
          </w:p>
        </w:tc>
        <w:tc>
          <w:tcPr>
            <w:tcW w:w="1440" w:type="dxa"/>
            <w:tcBorders>
              <w:top w:val="single" w:sz="12" w:space="0" w:color="000000"/>
            </w:tcBorders>
            <w:shd w:val="clear" w:color="auto" w:fill="auto"/>
            <w:vAlign w:val="center"/>
          </w:tcPr>
          <w:p w14:paraId="010CECB0" w14:textId="670C0853" w:rsidR="00377BB8" w:rsidRPr="000579FC" w:rsidRDefault="000579FC" w:rsidP="000579FC">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Maximum Error</w:t>
            </w:r>
          </w:p>
        </w:tc>
      </w:tr>
      <w:tr w:rsidR="00377BB8" w:rsidRPr="0041369F" w14:paraId="5256BCFC" w14:textId="35DB2EA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91A5672" w14:textId="3BCE3E5B"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Zero</w:t>
            </w:r>
          </w:p>
        </w:tc>
        <w:tc>
          <w:tcPr>
            <w:tcW w:w="1620" w:type="dxa"/>
            <w:noWrap/>
          </w:tcPr>
          <w:p w14:paraId="42732709" w14:textId="4D2B5266"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2.535</w:t>
            </w:r>
          </w:p>
        </w:tc>
        <w:tc>
          <w:tcPr>
            <w:tcW w:w="1800" w:type="dxa"/>
            <w:noWrap/>
          </w:tcPr>
          <w:p w14:paraId="56AD5305" w14:textId="6707165E"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9.94</w:t>
            </w:r>
          </w:p>
        </w:tc>
        <w:tc>
          <w:tcPr>
            <w:tcW w:w="1440" w:type="dxa"/>
            <w:tcBorders>
              <w:top w:val="single" w:sz="6" w:space="0" w:color="000000"/>
            </w:tcBorders>
          </w:tcPr>
          <w:p w14:paraId="349AB6E8" w14:textId="3B1113E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24E1F6DA" w14:textId="5C35C81B"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49CE50A" w14:textId="5AFC9978"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Mid-rage</w:t>
            </w:r>
          </w:p>
        </w:tc>
        <w:tc>
          <w:tcPr>
            <w:tcW w:w="1620" w:type="dxa"/>
            <w:noWrap/>
          </w:tcPr>
          <w:p w14:paraId="720B9423" w14:textId="1204F1D8"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7.130</w:t>
            </w:r>
          </w:p>
        </w:tc>
        <w:tc>
          <w:tcPr>
            <w:tcW w:w="1800" w:type="dxa"/>
            <w:noWrap/>
          </w:tcPr>
          <w:p w14:paraId="413EE4F2" w14:textId="15F20DC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27.97</w:t>
            </w:r>
          </w:p>
        </w:tc>
        <w:tc>
          <w:tcPr>
            <w:tcW w:w="1440" w:type="dxa"/>
          </w:tcPr>
          <w:p w14:paraId="164A9897" w14:textId="44E25CDB"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1868895C" w14:textId="31F3B63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BC7C1FF" w14:textId="6CB53DEF"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Span</w:t>
            </w:r>
          </w:p>
        </w:tc>
        <w:tc>
          <w:tcPr>
            <w:tcW w:w="1620" w:type="dxa"/>
            <w:noWrap/>
          </w:tcPr>
          <w:p w14:paraId="0969FAFA" w14:textId="62BE965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11.335</w:t>
            </w:r>
          </w:p>
        </w:tc>
        <w:tc>
          <w:tcPr>
            <w:tcW w:w="1800" w:type="dxa"/>
            <w:noWrap/>
          </w:tcPr>
          <w:p w14:paraId="41CE0A28" w14:textId="02069DC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44.47</w:t>
            </w:r>
          </w:p>
        </w:tc>
        <w:tc>
          <w:tcPr>
            <w:tcW w:w="1440" w:type="dxa"/>
          </w:tcPr>
          <w:p w14:paraId="6DA36D72" w14:textId="521D30B4"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bl>
    <w:p w14:paraId="484AC746" w14:textId="77777777" w:rsidR="00295131" w:rsidRPr="00BC06D1" w:rsidRDefault="00295131" w:rsidP="00BA2CCB">
      <w:pPr>
        <w:pStyle w:val="Sub-section"/>
        <w:ind w:left="200"/>
        <w:jc w:val="center"/>
        <w:rPr>
          <w:iCs/>
          <w:sz w:val="20"/>
          <w:szCs w:val="20"/>
        </w:rPr>
      </w:pPr>
    </w:p>
    <w:p w14:paraId="7245327A" w14:textId="77777777" w:rsidR="00BA2CCB" w:rsidRDefault="00BA2CCB" w:rsidP="008D1AAC">
      <w:pPr>
        <w:pStyle w:val="Sub-section"/>
        <w:ind w:left="200"/>
        <w:jc w:val="both"/>
        <w:rPr>
          <w:iCs/>
          <w:sz w:val="20"/>
          <w:szCs w:val="20"/>
        </w:rPr>
      </w:pPr>
    </w:p>
    <w:p w14:paraId="5A4064F5" w14:textId="4FD9DC66" w:rsidR="009C14C4" w:rsidRDefault="00BA2CCB" w:rsidP="008D1AAC">
      <w:pPr>
        <w:pStyle w:val="Sub-section"/>
        <w:ind w:left="200"/>
        <w:jc w:val="both"/>
        <w:rPr>
          <w:iCs/>
          <w:sz w:val="20"/>
          <w:szCs w:val="20"/>
        </w:rPr>
      </w:pPr>
      <w:r>
        <w:rPr>
          <w:iCs/>
          <w:sz w:val="20"/>
          <w:szCs w:val="20"/>
        </w:rPr>
        <w:t>11.1.6</w:t>
      </w:r>
      <w:r w:rsidR="009C14C4">
        <w:rPr>
          <w:iCs/>
          <w:sz w:val="20"/>
          <w:szCs w:val="20"/>
        </w:rPr>
        <w:t xml:space="preserve"> </w:t>
      </w:r>
      <w:r w:rsidR="009C14C4" w:rsidRPr="009C14C4">
        <w:rPr>
          <w:i/>
          <w:iCs/>
          <w:sz w:val="20"/>
          <w:szCs w:val="20"/>
        </w:rPr>
        <w:t>Engine break-in procedure</w:t>
      </w:r>
      <w:r w:rsidR="009C14C4">
        <w:rPr>
          <w:i/>
          <w:iCs/>
          <w:sz w:val="20"/>
          <w:szCs w:val="20"/>
        </w:rPr>
        <w:t>—</w:t>
      </w:r>
      <w:r w:rsidR="009C14C4">
        <w:rPr>
          <w:iCs/>
          <w:sz w:val="20"/>
          <w:szCs w:val="20"/>
        </w:rPr>
        <w:t>Conduct the break-in procedure prior to lubricant evaluation testing when installing a new engine block or</w:t>
      </w:r>
      <w:r w:rsidR="00CE534F">
        <w:rPr>
          <w:iCs/>
          <w:sz w:val="20"/>
          <w:szCs w:val="20"/>
        </w:rPr>
        <w:t xml:space="preserve"> new</w:t>
      </w:r>
      <w:r w:rsidR="009C14C4">
        <w:rPr>
          <w:iCs/>
          <w:sz w:val="20"/>
          <w:szCs w:val="20"/>
        </w:rPr>
        <w:t xml:space="preserve"> cylinder head assembly on a test stand. The break-in allows for monitoring test stand performance and pacification of silicone sealant on the cylinder head, front cover, and oil pan. </w:t>
      </w:r>
      <w:r w:rsidR="009C14C4" w:rsidRPr="009C14C4">
        <w:rPr>
          <w:iCs/>
          <w:sz w:val="20"/>
          <w:szCs w:val="20"/>
          <w:highlight w:val="cyan"/>
        </w:rPr>
        <w:t>Use the engine block assembly for XX tests and the head for XX tests.</w:t>
      </w:r>
      <w:r w:rsidR="009C14C4">
        <w:rPr>
          <w:iCs/>
          <w:sz w:val="20"/>
          <w:szCs w:val="20"/>
        </w:rPr>
        <w:t xml:space="preserve"> Follow the break in conditions in </w:t>
      </w:r>
      <w:r w:rsidR="009C14C4" w:rsidRPr="00AA168B">
        <w:rPr>
          <w:iCs/>
          <w:sz w:val="20"/>
          <w:szCs w:val="20"/>
        </w:rPr>
        <w:t>T</w:t>
      </w:r>
      <w:r w:rsidR="00346265" w:rsidRPr="00AA168B">
        <w:rPr>
          <w:iCs/>
          <w:sz w:val="20"/>
          <w:szCs w:val="20"/>
        </w:rPr>
        <w:t>able A</w:t>
      </w:r>
      <w:r w:rsidR="009C14C4" w:rsidRPr="00AA168B">
        <w:rPr>
          <w:iCs/>
          <w:sz w:val="20"/>
          <w:szCs w:val="20"/>
        </w:rPr>
        <w:t>.1</w:t>
      </w:r>
      <w:r w:rsidR="009C14C4">
        <w:rPr>
          <w:iCs/>
          <w:sz w:val="20"/>
          <w:szCs w:val="20"/>
        </w:rPr>
        <w:t>. Use the following break-in steps:</w:t>
      </w:r>
    </w:p>
    <w:p w14:paraId="713568B5" w14:textId="7F1B9D06" w:rsidR="00E517F6" w:rsidRDefault="00BA2CCB" w:rsidP="008D1AAC">
      <w:pPr>
        <w:pStyle w:val="Sub-section"/>
        <w:ind w:left="200"/>
        <w:jc w:val="both"/>
        <w:rPr>
          <w:iCs/>
          <w:sz w:val="20"/>
          <w:szCs w:val="20"/>
        </w:rPr>
      </w:pPr>
      <w:r>
        <w:rPr>
          <w:iCs/>
          <w:sz w:val="20"/>
          <w:szCs w:val="20"/>
        </w:rPr>
        <w:t>11.1.6</w:t>
      </w:r>
      <w:r w:rsidR="00346265">
        <w:rPr>
          <w:iCs/>
          <w:sz w:val="20"/>
          <w:szCs w:val="20"/>
        </w:rPr>
        <w:t>.1 Install break-in part</w:t>
      </w:r>
      <w:r w:rsidR="00D85A8B">
        <w:rPr>
          <w:iCs/>
          <w:sz w:val="20"/>
          <w:szCs w:val="20"/>
        </w:rPr>
        <w:t xml:space="preserve">s according to </w:t>
      </w:r>
      <w:r w:rsidR="00D85A8B" w:rsidRPr="00B3759F">
        <w:rPr>
          <w:iCs/>
          <w:sz w:val="20"/>
          <w:szCs w:val="20"/>
        </w:rPr>
        <w:t>Assembly Manual S</w:t>
      </w:r>
      <w:r w:rsidR="00346265" w:rsidRPr="00B3759F">
        <w:rPr>
          <w:iCs/>
          <w:sz w:val="20"/>
          <w:szCs w:val="20"/>
        </w:rPr>
        <w:t>ection</w:t>
      </w:r>
      <w:r w:rsidR="00D85A8B" w:rsidRPr="00B3759F">
        <w:rPr>
          <w:iCs/>
          <w:sz w:val="20"/>
          <w:szCs w:val="20"/>
        </w:rPr>
        <w:t xml:space="preserve"> 2</w:t>
      </w:r>
      <w:r w:rsidR="00D85A8B">
        <w:rPr>
          <w:iCs/>
          <w:sz w:val="20"/>
          <w:szCs w:val="20"/>
        </w:rPr>
        <w:t xml:space="preserve">. </w:t>
      </w:r>
      <w:r w:rsidR="00C57BA0">
        <w:rPr>
          <w:iCs/>
          <w:sz w:val="20"/>
          <w:szCs w:val="20"/>
        </w:rPr>
        <w:t>Install a</w:t>
      </w:r>
      <w:r w:rsidR="00D85A8B">
        <w:rPr>
          <w:iCs/>
          <w:sz w:val="20"/>
          <w:szCs w:val="20"/>
        </w:rPr>
        <w:t xml:space="preserve"> stock unmodified Toyota intake camshaft</w:t>
      </w:r>
      <w:r w:rsidR="00C57BA0">
        <w:rPr>
          <w:iCs/>
          <w:sz w:val="20"/>
          <w:szCs w:val="20"/>
        </w:rPr>
        <w:t>, stock valve springs,</w:t>
      </w:r>
      <w:r w:rsidR="00D85A8B">
        <w:rPr>
          <w:iCs/>
          <w:sz w:val="20"/>
          <w:szCs w:val="20"/>
        </w:rPr>
        <w:t xml:space="preserve"> and unmeasured </w:t>
      </w:r>
      <w:r w:rsidR="00C57BA0">
        <w:rPr>
          <w:iCs/>
          <w:sz w:val="20"/>
          <w:szCs w:val="20"/>
        </w:rPr>
        <w:t xml:space="preserve">bucket lifters </w:t>
      </w:r>
      <w:r w:rsidR="00E517F6">
        <w:rPr>
          <w:iCs/>
          <w:sz w:val="20"/>
          <w:szCs w:val="20"/>
        </w:rPr>
        <w:t>for break-in.</w:t>
      </w:r>
    </w:p>
    <w:p w14:paraId="04C6A5A6" w14:textId="5F603883" w:rsidR="00224D80" w:rsidRDefault="00BA2CCB" w:rsidP="008D1AAC">
      <w:pPr>
        <w:pStyle w:val="Sub-section"/>
        <w:ind w:left="200"/>
        <w:jc w:val="both"/>
        <w:rPr>
          <w:iCs/>
          <w:sz w:val="20"/>
          <w:szCs w:val="20"/>
        </w:rPr>
      </w:pPr>
      <w:r>
        <w:rPr>
          <w:iCs/>
          <w:sz w:val="20"/>
          <w:szCs w:val="20"/>
        </w:rPr>
        <w:t>11.1.6</w:t>
      </w:r>
      <w:r w:rsidR="00224D80">
        <w:rPr>
          <w:iCs/>
          <w:sz w:val="20"/>
          <w:szCs w:val="20"/>
        </w:rPr>
        <w:t xml:space="preserve">.2 Install the stock black plastic valve train cover and stock crankcase ventilation setup. </w:t>
      </w:r>
    </w:p>
    <w:p w14:paraId="6EEB10EC" w14:textId="001AC614" w:rsidR="00224D80" w:rsidRDefault="00BA2CCB" w:rsidP="008D1AAC">
      <w:pPr>
        <w:pStyle w:val="Sub-section"/>
        <w:ind w:left="200"/>
        <w:jc w:val="both"/>
        <w:rPr>
          <w:iCs/>
          <w:sz w:val="20"/>
          <w:szCs w:val="20"/>
        </w:rPr>
      </w:pPr>
      <w:r>
        <w:rPr>
          <w:iCs/>
          <w:sz w:val="20"/>
          <w:szCs w:val="20"/>
        </w:rPr>
        <w:t>11.1.6</w:t>
      </w:r>
      <w:r w:rsidR="00224D80">
        <w:rPr>
          <w:iCs/>
          <w:sz w:val="20"/>
          <w:szCs w:val="20"/>
        </w:rPr>
        <w:t>.3 Connect the PCV valve in the valve cover to the intake manifold with the stock 19 mm ventilation hose.</w:t>
      </w:r>
    </w:p>
    <w:p w14:paraId="2B4D1214" w14:textId="594E15BF" w:rsidR="00D60C98" w:rsidRDefault="00BA2CCB" w:rsidP="008D1AAC">
      <w:pPr>
        <w:pStyle w:val="Sub-section"/>
        <w:ind w:left="200"/>
        <w:jc w:val="both"/>
        <w:rPr>
          <w:iCs/>
          <w:sz w:val="20"/>
          <w:szCs w:val="20"/>
        </w:rPr>
      </w:pPr>
      <w:r>
        <w:rPr>
          <w:iCs/>
          <w:sz w:val="20"/>
          <w:szCs w:val="20"/>
        </w:rPr>
        <w:t>11.1.6</w:t>
      </w:r>
      <w:r w:rsidR="00224D80">
        <w:rPr>
          <w:iCs/>
          <w:sz w:val="20"/>
          <w:szCs w:val="20"/>
        </w:rPr>
        <w:t xml:space="preserve">.4 Connect the valve cover port to the intake air filter housing port with a </w:t>
      </w:r>
      <w:r w:rsidR="00D60C98">
        <w:rPr>
          <w:iCs/>
          <w:sz w:val="20"/>
          <w:szCs w:val="20"/>
        </w:rPr>
        <w:t>15 mm diameter Tygon hose.</w:t>
      </w:r>
    </w:p>
    <w:p w14:paraId="4B8030AA" w14:textId="0FB27755" w:rsidR="00D60C98" w:rsidRDefault="00BA2CCB" w:rsidP="008D1AAC">
      <w:pPr>
        <w:pStyle w:val="Sub-section"/>
        <w:ind w:left="200"/>
        <w:jc w:val="both"/>
        <w:rPr>
          <w:iCs/>
          <w:sz w:val="20"/>
          <w:szCs w:val="20"/>
        </w:rPr>
      </w:pPr>
      <w:r>
        <w:rPr>
          <w:iCs/>
          <w:sz w:val="20"/>
          <w:szCs w:val="20"/>
        </w:rPr>
        <w:t>11.1.6</w:t>
      </w:r>
      <w:r w:rsidR="00D60C98">
        <w:rPr>
          <w:iCs/>
          <w:sz w:val="20"/>
          <w:szCs w:val="20"/>
        </w:rPr>
        <w:t>.5 Connect the braided stainless steel hose from the crankcase pressure transducer to the quick disconnect on the modified oil fill cap.</w:t>
      </w:r>
    </w:p>
    <w:p w14:paraId="2DD31B09" w14:textId="18BBCAAE" w:rsidR="00D60C98" w:rsidRDefault="00BA2CCB" w:rsidP="008D1AAC">
      <w:pPr>
        <w:pStyle w:val="Sub-section"/>
        <w:ind w:left="200"/>
        <w:jc w:val="both"/>
        <w:rPr>
          <w:iCs/>
          <w:sz w:val="20"/>
          <w:szCs w:val="20"/>
        </w:rPr>
      </w:pPr>
      <w:r>
        <w:rPr>
          <w:iCs/>
          <w:sz w:val="20"/>
          <w:szCs w:val="20"/>
        </w:rPr>
        <w:t>11.1.6</w:t>
      </w:r>
      <w:r w:rsidR="00D60C98">
        <w:rPr>
          <w:iCs/>
          <w:sz w:val="20"/>
          <w:szCs w:val="20"/>
        </w:rPr>
        <w:t>.6 Perform all pre-test procedures, sections 11.1.1 to 11.1.3.</w:t>
      </w:r>
    </w:p>
    <w:p w14:paraId="13C72D76" w14:textId="6163EEDB" w:rsidR="00224D80" w:rsidRDefault="00BA2CCB" w:rsidP="008D1AAC">
      <w:pPr>
        <w:pStyle w:val="Sub-section"/>
        <w:ind w:left="200"/>
        <w:jc w:val="both"/>
        <w:rPr>
          <w:iCs/>
          <w:sz w:val="20"/>
          <w:szCs w:val="20"/>
        </w:rPr>
      </w:pPr>
      <w:r>
        <w:rPr>
          <w:iCs/>
          <w:sz w:val="20"/>
          <w:szCs w:val="20"/>
        </w:rPr>
        <w:t>11.1.6</w:t>
      </w:r>
      <w:r w:rsidR="00D60C98">
        <w:rPr>
          <w:iCs/>
          <w:sz w:val="20"/>
          <w:szCs w:val="20"/>
        </w:rPr>
        <w:t xml:space="preserve">.7 Fill the engine with 3.0 L of ASTM </w:t>
      </w:r>
      <w:commentRangeStart w:id="112"/>
      <w:r w:rsidR="00D60C98" w:rsidRPr="00513CA0">
        <w:rPr>
          <w:iCs/>
          <w:sz w:val="20"/>
          <w:szCs w:val="20"/>
          <w:highlight w:val="cyan"/>
        </w:rPr>
        <w:t>REO 1006-2</w:t>
      </w:r>
      <w:commentRangeEnd w:id="112"/>
      <w:r w:rsidR="00B64D21">
        <w:rPr>
          <w:rStyle w:val="CommentReference"/>
        </w:rPr>
        <w:commentReference w:id="112"/>
      </w:r>
      <w:r w:rsidR="00C57BA0">
        <w:rPr>
          <w:iCs/>
          <w:sz w:val="20"/>
          <w:szCs w:val="20"/>
        </w:rPr>
        <w:t xml:space="preserve"> as</w:t>
      </w:r>
      <w:r w:rsidR="00D60C98">
        <w:rPr>
          <w:iCs/>
          <w:sz w:val="20"/>
          <w:szCs w:val="20"/>
        </w:rPr>
        <w:t xml:space="preserve"> break-in oil.</w:t>
      </w:r>
    </w:p>
    <w:p w14:paraId="2DBB4F73" w14:textId="5CBF4A57" w:rsidR="00D60C98" w:rsidRDefault="00BA2CCB" w:rsidP="008D1AAC">
      <w:pPr>
        <w:pStyle w:val="Sub-section"/>
        <w:ind w:left="200"/>
        <w:jc w:val="both"/>
        <w:rPr>
          <w:iCs/>
          <w:sz w:val="20"/>
          <w:szCs w:val="20"/>
        </w:rPr>
      </w:pPr>
      <w:r>
        <w:rPr>
          <w:iCs/>
          <w:sz w:val="20"/>
          <w:szCs w:val="20"/>
        </w:rPr>
        <w:t>11.1.6</w:t>
      </w:r>
      <w:r w:rsidR="00D60C98">
        <w:rPr>
          <w:iCs/>
          <w:sz w:val="20"/>
          <w:szCs w:val="20"/>
        </w:rPr>
        <w:t>.8 Start the</w:t>
      </w:r>
      <w:r w:rsidR="00670A72">
        <w:rPr>
          <w:iCs/>
          <w:sz w:val="20"/>
          <w:szCs w:val="20"/>
        </w:rPr>
        <w:t xml:space="preserve"> engine and begin the break-in schedule provided in </w:t>
      </w:r>
      <w:r w:rsidR="00F824DF">
        <w:rPr>
          <w:iCs/>
          <w:sz w:val="20"/>
          <w:szCs w:val="20"/>
        </w:rPr>
        <w:t>Table A.1</w:t>
      </w:r>
      <w:r w:rsidR="00670A72" w:rsidRPr="00A65A15">
        <w:rPr>
          <w:iCs/>
          <w:sz w:val="20"/>
          <w:szCs w:val="20"/>
        </w:rPr>
        <w:t>.</w:t>
      </w:r>
      <w:r w:rsidR="00AF034D">
        <w:rPr>
          <w:iCs/>
          <w:sz w:val="20"/>
          <w:szCs w:val="20"/>
        </w:rPr>
        <w:t xml:space="preserve"> Engine load should be achieved within the first 45 s of a step and speed should be achieved within the first 60 s.</w:t>
      </w:r>
    </w:p>
    <w:p w14:paraId="757E6CAB" w14:textId="5AAD2283" w:rsidR="001E10CE" w:rsidRDefault="00BA2CCB" w:rsidP="00FC26FA">
      <w:pPr>
        <w:pStyle w:val="Sub-section"/>
        <w:ind w:left="200"/>
        <w:jc w:val="both"/>
        <w:rPr>
          <w:iCs/>
          <w:sz w:val="20"/>
          <w:szCs w:val="20"/>
        </w:rPr>
      </w:pPr>
      <w:r>
        <w:rPr>
          <w:iCs/>
          <w:sz w:val="20"/>
          <w:szCs w:val="20"/>
        </w:rPr>
        <w:t>11.1.6</w:t>
      </w:r>
      <w:r w:rsidR="00677E19">
        <w:rPr>
          <w:iCs/>
          <w:sz w:val="20"/>
          <w:szCs w:val="20"/>
        </w:rPr>
        <w:t xml:space="preserve">.9 Control the parameters specified in </w:t>
      </w:r>
      <w:r w:rsidR="00C57BA0">
        <w:rPr>
          <w:iCs/>
          <w:sz w:val="20"/>
          <w:szCs w:val="20"/>
        </w:rPr>
        <w:t>Table 6</w:t>
      </w:r>
      <w:r w:rsidR="00677E19">
        <w:rPr>
          <w:iCs/>
          <w:sz w:val="20"/>
          <w:szCs w:val="20"/>
        </w:rPr>
        <w:t xml:space="preserve"> below to constant set</w:t>
      </w:r>
      <w:r w:rsidR="00C57BA0">
        <w:rPr>
          <w:iCs/>
          <w:sz w:val="20"/>
          <w:szCs w:val="20"/>
        </w:rPr>
        <w:t>-</w:t>
      </w:r>
      <w:r w:rsidR="00677E19">
        <w:rPr>
          <w:iCs/>
          <w:sz w:val="20"/>
          <w:szCs w:val="20"/>
        </w:rPr>
        <w:t>points over the entire course of the break-in procedure.</w:t>
      </w:r>
    </w:p>
    <w:p w14:paraId="6C3A7A20" w14:textId="77777777" w:rsidR="00FC26FA" w:rsidRPr="00FC26FA" w:rsidRDefault="00FC26FA" w:rsidP="00FC26FA">
      <w:pPr>
        <w:pStyle w:val="Sub-section"/>
        <w:ind w:left="200"/>
        <w:jc w:val="both"/>
        <w:rPr>
          <w:iCs/>
          <w:sz w:val="20"/>
          <w:szCs w:val="20"/>
        </w:rPr>
      </w:pPr>
    </w:p>
    <w:p w14:paraId="514D75C2" w14:textId="1537F596" w:rsidR="00A65A15" w:rsidRPr="00777576" w:rsidRDefault="009420FE" w:rsidP="00777576">
      <w:pPr>
        <w:pStyle w:val="Caption"/>
        <w:keepNext/>
        <w:spacing w:after="0"/>
        <w:rPr>
          <w:rFonts w:ascii="Arial" w:hAnsi="Arial" w:cs="Arial"/>
        </w:rPr>
      </w:pPr>
      <w:r>
        <w:rPr>
          <w:rFonts w:ascii="Arial" w:hAnsi="Arial" w:cs="Arial"/>
        </w:rPr>
        <w:t>TABLE 6</w:t>
      </w:r>
      <w:r w:rsidR="00A65A15" w:rsidRPr="00777576">
        <w:rPr>
          <w:rFonts w:ascii="Arial" w:hAnsi="Arial" w:cs="Arial"/>
        </w:rPr>
        <w:t xml:space="preserve"> </w:t>
      </w:r>
      <w:r w:rsidR="00777576" w:rsidRPr="00777576">
        <w:rPr>
          <w:rFonts w:ascii="Arial" w:hAnsi="Arial" w:cs="Arial"/>
        </w:rPr>
        <w:t>Break-in Constant Set</w:t>
      </w:r>
      <w:r w:rsidR="00C57BA0">
        <w:rPr>
          <w:rFonts w:ascii="Arial" w:hAnsi="Arial" w:cs="Arial"/>
        </w:rPr>
        <w:t>-</w:t>
      </w:r>
      <w:r w:rsidR="00777576" w:rsidRPr="00777576">
        <w:rPr>
          <w:rFonts w:ascii="Arial" w:hAnsi="Arial" w:cs="Arial"/>
        </w:rPr>
        <w:t>points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77E19" w:rsidRPr="00A65A15" w14:paraId="1427938B" w14:textId="77777777" w:rsidTr="00A65A15">
        <w:trPr>
          <w:jc w:val="center"/>
        </w:trPr>
        <w:tc>
          <w:tcPr>
            <w:tcW w:w="2580" w:type="dxa"/>
            <w:tcBorders>
              <w:top w:val="single" w:sz="12" w:space="0" w:color="auto"/>
              <w:bottom w:val="single" w:sz="6" w:space="0" w:color="auto"/>
            </w:tcBorders>
          </w:tcPr>
          <w:p w14:paraId="28433585" w14:textId="1AA15C7B" w:rsidR="00677E19" w:rsidRPr="00A65A15" w:rsidRDefault="00677E19" w:rsidP="008D1AAC">
            <w:pPr>
              <w:pStyle w:val="Sub-section"/>
              <w:jc w:val="both"/>
              <w:rPr>
                <w:rFonts w:ascii="Arial" w:hAnsi="Arial" w:cs="Arial"/>
                <w:b/>
                <w:iCs/>
                <w:sz w:val="14"/>
                <w:szCs w:val="20"/>
              </w:rPr>
            </w:pPr>
            <w:r w:rsidRPr="00A65A15">
              <w:rPr>
                <w:rFonts w:ascii="Arial" w:hAnsi="Arial" w:cs="Arial"/>
                <w:b/>
                <w:iCs/>
                <w:sz w:val="14"/>
                <w:szCs w:val="20"/>
              </w:rPr>
              <w:t>Parameter</w:t>
            </w:r>
          </w:p>
        </w:tc>
        <w:tc>
          <w:tcPr>
            <w:tcW w:w="1215" w:type="dxa"/>
            <w:tcBorders>
              <w:top w:val="single" w:sz="12" w:space="0" w:color="auto"/>
              <w:bottom w:val="single" w:sz="6" w:space="0" w:color="auto"/>
            </w:tcBorders>
          </w:tcPr>
          <w:p w14:paraId="3568E50A" w14:textId="1ED54719" w:rsidR="00677E19" w:rsidRPr="00A65A15" w:rsidRDefault="00677E19" w:rsidP="001E10CE">
            <w:pPr>
              <w:pStyle w:val="Sub-section"/>
              <w:jc w:val="center"/>
              <w:rPr>
                <w:rFonts w:ascii="Arial" w:hAnsi="Arial" w:cs="Arial"/>
                <w:b/>
                <w:iCs/>
                <w:sz w:val="14"/>
                <w:szCs w:val="20"/>
              </w:rPr>
            </w:pPr>
            <w:r w:rsidRPr="00A65A15">
              <w:rPr>
                <w:rFonts w:ascii="Arial" w:hAnsi="Arial" w:cs="Arial"/>
                <w:b/>
                <w:iCs/>
                <w:sz w:val="14"/>
                <w:szCs w:val="20"/>
              </w:rPr>
              <w:t>Set</w:t>
            </w:r>
            <w:r w:rsidR="00C57BA0">
              <w:rPr>
                <w:rFonts w:ascii="Arial" w:hAnsi="Arial" w:cs="Arial"/>
                <w:b/>
                <w:iCs/>
                <w:sz w:val="14"/>
                <w:szCs w:val="20"/>
              </w:rPr>
              <w:t>-</w:t>
            </w:r>
            <w:r w:rsidRPr="00A65A15">
              <w:rPr>
                <w:rFonts w:ascii="Arial" w:hAnsi="Arial" w:cs="Arial"/>
                <w:b/>
                <w:iCs/>
                <w:sz w:val="14"/>
                <w:szCs w:val="20"/>
              </w:rPr>
              <w:t>point</w:t>
            </w:r>
          </w:p>
        </w:tc>
      </w:tr>
      <w:tr w:rsidR="00677E19" w:rsidRPr="00A65A15" w14:paraId="7BEE607F" w14:textId="77777777" w:rsidTr="00A65A15">
        <w:trPr>
          <w:jc w:val="center"/>
        </w:trPr>
        <w:tc>
          <w:tcPr>
            <w:tcW w:w="2580" w:type="dxa"/>
            <w:tcBorders>
              <w:top w:val="single" w:sz="6" w:space="0" w:color="auto"/>
            </w:tcBorders>
          </w:tcPr>
          <w:p w14:paraId="4D53E5FB" w14:textId="5573C4EF"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Fuel rail temperature, °C</w:t>
            </w:r>
          </w:p>
        </w:tc>
        <w:tc>
          <w:tcPr>
            <w:tcW w:w="1215" w:type="dxa"/>
            <w:tcBorders>
              <w:top w:val="single" w:sz="6" w:space="0" w:color="auto"/>
            </w:tcBorders>
          </w:tcPr>
          <w:p w14:paraId="26AAA7A6" w14:textId="705D49B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24 ± 3</w:t>
            </w:r>
          </w:p>
        </w:tc>
      </w:tr>
      <w:tr w:rsidR="00677E19" w:rsidRPr="00A65A15" w14:paraId="4DDDB0C1" w14:textId="77777777" w:rsidTr="00A65A15">
        <w:trPr>
          <w:jc w:val="center"/>
        </w:trPr>
        <w:tc>
          <w:tcPr>
            <w:tcW w:w="2580" w:type="dxa"/>
          </w:tcPr>
          <w:p w14:paraId="02F8D623" w14:textId="5556F7D7"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Coolant flow rate, L/min</w:t>
            </w:r>
          </w:p>
        </w:tc>
        <w:tc>
          <w:tcPr>
            <w:tcW w:w="1215" w:type="dxa"/>
          </w:tcPr>
          <w:p w14:paraId="1F3BA2B5" w14:textId="7215F0E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80 ± 1</w:t>
            </w:r>
          </w:p>
        </w:tc>
      </w:tr>
      <w:tr w:rsidR="00677E19" w:rsidRPr="00A65A15" w14:paraId="6FEC6BB7" w14:textId="77777777" w:rsidTr="00A65A15">
        <w:trPr>
          <w:jc w:val="center"/>
        </w:trPr>
        <w:tc>
          <w:tcPr>
            <w:tcW w:w="2580" w:type="dxa"/>
          </w:tcPr>
          <w:p w14:paraId="4CD2B308" w14:textId="47C71ABF" w:rsidR="00677E19" w:rsidRPr="00B3759F" w:rsidRDefault="00677E19" w:rsidP="008D1AAC">
            <w:pPr>
              <w:pStyle w:val="Sub-section"/>
              <w:jc w:val="both"/>
              <w:rPr>
                <w:rFonts w:ascii="Arial" w:hAnsi="Arial" w:cs="Arial"/>
                <w:iCs/>
                <w:sz w:val="14"/>
                <w:szCs w:val="20"/>
                <w:highlight w:val="cyan"/>
              </w:rPr>
            </w:pPr>
            <w:commentRangeStart w:id="113"/>
            <w:r w:rsidRPr="00B3759F">
              <w:rPr>
                <w:rFonts w:ascii="Arial" w:hAnsi="Arial" w:cs="Arial"/>
                <w:iCs/>
                <w:sz w:val="14"/>
                <w:szCs w:val="20"/>
                <w:highlight w:val="cyan"/>
              </w:rPr>
              <w:t>Exhaust backpressure. kPaA</w:t>
            </w:r>
          </w:p>
        </w:tc>
        <w:tc>
          <w:tcPr>
            <w:tcW w:w="1215" w:type="dxa"/>
          </w:tcPr>
          <w:p w14:paraId="4A2B085B" w14:textId="525E4B70" w:rsidR="00677E19" w:rsidRPr="00B3759F" w:rsidRDefault="00677E19" w:rsidP="00677E19">
            <w:pPr>
              <w:pStyle w:val="Sub-section"/>
              <w:jc w:val="center"/>
              <w:rPr>
                <w:rFonts w:ascii="Arial" w:hAnsi="Arial" w:cs="Arial"/>
                <w:iCs/>
                <w:sz w:val="14"/>
                <w:szCs w:val="20"/>
                <w:highlight w:val="cyan"/>
              </w:rPr>
            </w:pPr>
            <w:r w:rsidRPr="00B3759F">
              <w:rPr>
                <w:rFonts w:ascii="Arial" w:hAnsi="Arial" w:cs="Arial"/>
                <w:iCs/>
                <w:sz w:val="14"/>
                <w:szCs w:val="20"/>
                <w:highlight w:val="cyan"/>
              </w:rPr>
              <w:t>103.5 ± 1.0</w:t>
            </w:r>
            <w:commentRangeEnd w:id="113"/>
            <w:r w:rsidR="00C57BA0" w:rsidRPr="00B3759F">
              <w:rPr>
                <w:rStyle w:val="CommentReference"/>
                <w:rFonts w:ascii="Times New Roman" w:eastAsia="Times New Roman" w:hAnsi="Times New Roman"/>
                <w:highlight w:val="cyan"/>
              </w:rPr>
              <w:commentReference w:id="113"/>
            </w:r>
            <w:r w:rsidR="000207EC">
              <w:rPr>
                <w:rFonts w:ascii="Arial" w:hAnsi="Arial" w:cs="Arial"/>
                <w:iCs/>
                <w:sz w:val="14"/>
                <w:szCs w:val="20"/>
              </w:rPr>
              <w:t>?</w:t>
            </w:r>
          </w:p>
        </w:tc>
      </w:tr>
      <w:tr w:rsidR="00677E19" w:rsidRPr="00A65A15" w14:paraId="5254466A" w14:textId="77777777" w:rsidTr="00A65A15">
        <w:trPr>
          <w:jc w:val="center"/>
        </w:trPr>
        <w:tc>
          <w:tcPr>
            <w:tcW w:w="2580" w:type="dxa"/>
          </w:tcPr>
          <w:p w14:paraId="5BED3175" w14:textId="4AA7BA86"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pressure, kPaA</w:t>
            </w:r>
          </w:p>
        </w:tc>
        <w:tc>
          <w:tcPr>
            <w:tcW w:w="1215" w:type="dxa"/>
          </w:tcPr>
          <w:p w14:paraId="358F3796" w14:textId="60F96C86"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0.25 ± 0.3</w:t>
            </w:r>
          </w:p>
        </w:tc>
      </w:tr>
      <w:tr w:rsidR="00677E19" w:rsidRPr="00A65A15" w14:paraId="2662E822" w14:textId="77777777" w:rsidTr="00A65A15">
        <w:trPr>
          <w:jc w:val="center"/>
        </w:trPr>
        <w:tc>
          <w:tcPr>
            <w:tcW w:w="2580" w:type="dxa"/>
          </w:tcPr>
          <w:p w14:paraId="061E30F2" w14:textId="1106D01C"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temperature, °C</w:t>
            </w:r>
          </w:p>
        </w:tc>
        <w:tc>
          <w:tcPr>
            <w:tcW w:w="1215" w:type="dxa"/>
          </w:tcPr>
          <w:p w14:paraId="4F485E9F" w14:textId="41F7E3BF"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32 ± 2</w:t>
            </w:r>
          </w:p>
        </w:tc>
      </w:tr>
      <w:tr w:rsidR="00677E19" w:rsidRPr="00A65A15" w14:paraId="7307852A" w14:textId="77777777" w:rsidTr="00A65A15">
        <w:trPr>
          <w:trHeight w:val="53"/>
          <w:jc w:val="center"/>
        </w:trPr>
        <w:tc>
          <w:tcPr>
            <w:tcW w:w="2580" w:type="dxa"/>
            <w:tcBorders>
              <w:bottom w:val="single" w:sz="6" w:space="0" w:color="auto"/>
            </w:tcBorders>
          </w:tcPr>
          <w:p w14:paraId="3B70292F" w14:textId="3210C0F4"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Load cell temperature, °C</w:t>
            </w:r>
          </w:p>
        </w:tc>
        <w:tc>
          <w:tcPr>
            <w:tcW w:w="1215" w:type="dxa"/>
            <w:tcBorders>
              <w:bottom w:val="single" w:sz="6" w:space="0" w:color="auto"/>
            </w:tcBorders>
          </w:tcPr>
          <w:p w14:paraId="58E8B8D4" w14:textId="749D208B"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45 ± 2</w:t>
            </w:r>
          </w:p>
        </w:tc>
      </w:tr>
    </w:tbl>
    <w:p w14:paraId="5EFD4719" w14:textId="77777777" w:rsidR="001E10CE" w:rsidRDefault="001E10CE" w:rsidP="001E10CE">
      <w:pPr>
        <w:pStyle w:val="Sub-section"/>
        <w:ind w:left="200"/>
        <w:jc w:val="both"/>
        <w:rPr>
          <w:iCs/>
          <w:sz w:val="20"/>
          <w:szCs w:val="20"/>
        </w:rPr>
      </w:pPr>
    </w:p>
    <w:p w14:paraId="3193D0E9" w14:textId="0244A215" w:rsidR="00AF034D" w:rsidRDefault="00BA2CCB" w:rsidP="001E10CE">
      <w:pPr>
        <w:pStyle w:val="Sub-section"/>
        <w:ind w:left="200"/>
        <w:jc w:val="both"/>
        <w:rPr>
          <w:iCs/>
          <w:sz w:val="20"/>
          <w:szCs w:val="20"/>
        </w:rPr>
      </w:pPr>
      <w:r>
        <w:rPr>
          <w:iCs/>
          <w:sz w:val="20"/>
          <w:szCs w:val="20"/>
        </w:rPr>
        <w:t>11.1.6</w:t>
      </w:r>
      <w:r w:rsidR="001E10CE">
        <w:rPr>
          <w:iCs/>
          <w:sz w:val="20"/>
          <w:szCs w:val="20"/>
        </w:rPr>
        <w:t xml:space="preserve">.10 </w:t>
      </w:r>
      <w:r w:rsidR="00AF034D">
        <w:rPr>
          <w:iCs/>
          <w:sz w:val="20"/>
          <w:szCs w:val="20"/>
        </w:rPr>
        <w:t xml:space="preserve">Record the values of all the controlled parameters listed in Table 6 and Table A.1 during break-in steps 5 and 8.  </w:t>
      </w:r>
    </w:p>
    <w:p w14:paraId="1572A803" w14:textId="1AD68C60" w:rsidR="001E10CE" w:rsidRDefault="00AF034D" w:rsidP="001E10CE">
      <w:pPr>
        <w:pStyle w:val="Sub-section"/>
        <w:ind w:left="200"/>
        <w:jc w:val="both"/>
        <w:rPr>
          <w:iCs/>
          <w:sz w:val="20"/>
          <w:szCs w:val="20"/>
        </w:rPr>
      </w:pPr>
      <w:r>
        <w:rPr>
          <w:iCs/>
          <w:sz w:val="20"/>
          <w:szCs w:val="20"/>
        </w:rPr>
        <w:t xml:space="preserve">11.1.6.11 </w:t>
      </w:r>
      <w:r w:rsidR="001E10CE" w:rsidRPr="001E10CE">
        <w:rPr>
          <w:iCs/>
          <w:sz w:val="20"/>
          <w:szCs w:val="20"/>
        </w:rPr>
        <w:t>Following the completion of engine break-in step 8, establish the oil sampling</w:t>
      </w:r>
      <w:r w:rsidR="001E10CE">
        <w:rPr>
          <w:iCs/>
          <w:sz w:val="20"/>
          <w:szCs w:val="20"/>
        </w:rPr>
        <w:t xml:space="preserve"> </w:t>
      </w:r>
      <w:r w:rsidR="001E10CE" w:rsidRPr="001E10CE">
        <w:rPr>
          <w:iCs/>
          <w:sz w:val="20"/>
          <w:szCs w:val="20"/>
        </w:rPr>
        <w:t>conditions</w:t>
      </w:r>
      <w:r w:rsidR="00C57BA0">
        <w:rPr>
          <w:iCs/>
          <w:sz w:val="20"/>
          <w:szCs w:val="20"/>
        </w:rPr>
        <w:t xml:space="preserve"> listed in Table 7</w:t>
      </w:r>
      <w:r w:rsidR="001E10CE">
        <w:rPr>
          <w:iCs/>
          <w:sz w:val="20"/>
          <w:szCs w:val="20"/>
        </w:rPr>
        <w:t>.</w:t>
      </w:r>
    </w:p>
    <w:p w14:paraId="26BE9915" w14:textId="77777777" w:rsidR="001E10CE" w:rsidRDefault="001E10CE" w:rsidP="001E10CE">
      <w:pPr>
        <w:pStyle w:val="Sub-section"/>
        <w:ind w:left="200"/>
        <w:jc w:val="both"/>
        <w:rPr>
          <w:iCs/>
          <w:sz w:val="20"/>
          <w:szCs w:val="20"/>
        </w:rPr>
      </w:pPr>
    </w:p>
    <w:p w14:paraId="579181F2" w14:textId="2C76979E" w:rsidR="00777576" w:rsidRPr="00777576" w:rsidRDefault="00777576" w:rsidP="00777576">
      <w:pPr>
        <w:pStyle w:val="Caption"/>
        <w:keepNext/>
        <w:spacing w:after="0"/>
        <w:rPr>
          <w:rFonts w:ascii="Arial" w:hAnsi="Arial" w:cs="Arial"/>
        </w:rPr>
      </w:pPr>
      <w:r w:rsidRPr="00777576">
        <w:rPr>
          <w:rFonts w:ascii="Arial" w:hAnsi="Arial" w:cs="Arial"/>
        </w:rPr>
        <w:t>T</w:t>
      </w:r>
      <w:r w:rsidR="009420FE">
        <w:rPr>
          <w:rFonts w:ascii="Arial" w:hAnsi="Arial" w:cs="Arial"/>
        </w:rPr>
        <w:t>ABLE 7</w:t>
      </w:r>
      <w:r>
        <w:rPr>
          <w:rFonts w:ascii="Arial" w:hAnsi="Arial" w:cs="Arial"/>
        </w:rPr>
        <w:t xml:space="preserve"> Oil Sampling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1E10CE" w:rsidRPr="00777576" w14:paraId="01AA0711" w14:textId="77777777" w:rsidTr="00777576">
        <w:trPr>
          <w:jc w:val="center"/>
        </w:trPr>
        <w:tc>
          <w:tcPr>
            <w:tcW w:w="1435" w:type="dxa"/>
            <w:tcBorders>
              <w:top w:val="single" w:sz="12" w:space="0" w:color="auto"/>
              <w:bottom w:val="single" w:sz="6" w:space="0" w:color="auto"/>
            </w:tcBorders>
          </w:tcPr>
          <w:p w14:paraId="01A7DCD9" w14:textId="7DAC4B15"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7EA1FF6C" w14:textId="5F41E2F2"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015C71E2" w14:textId="128A752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52898B18" w14:textId="1A629DB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1E10CE" w:rsidRPr="00777576" w14:paraId="0AB6EA7A" w14:textId="77777777" w:rsidTr="00777576">
        <w:trPr>
          <w:jc w:val="center"/>
        </w:trPr>
        <w:tc>
          <w:tcPr>
            <w:tcW w:w="1435" w:type="dxa"/>
            <w:tcBorders>
              <w:top w:val="single" w:sz="6" w:space="0" w:color="auto"/>
            </w:tcBorders>
          </w:tcPr>
          <w:p w14:paraId="0DA94C69" w14:textId="049D6F0B"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1000</w:t>
            </w:r>
          </w:p>
        </w:tc>
        <w:tc>
          <w:tcPr>
            <w:tcW w:w="1350" w:type="dxa"/>
            <w:tcBorders>
              <w:top w:val="single" w:sz="6" w:space="0" w:color="auto"/>
            </w:tcBorders>
          </w:tcPr>
          <w:p w14:paraId="1142A325" w14:textId="26B9A8CD"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w:t>
            </w:r>
          </w:p>
        </w:tc>
        <w:tc>
          <w:tcPr>
            <w:tcW w:w="1805" w:type="dxa"/>
            <w:tcBorders>
              <w:top w:val="single" w:sz="6" w:space="0" w:color="auto"/>
            </w:tcBorders>
          </w:tcPr>
          <w:p w14:paraId="72DDD2F7" w14:textId="3B8D95F7"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50</w:t>
            </w:r>
          </w:p>
        </w:tc>
        <w:tc>
          <w:tcPr>
            <w:tcW w:w="1800" w:type="dxa"/>
            <w:tcBorders>
              <w:top w:val="single" w:sz="6" w:space="0" w:color="auto"/>
            </w:tcBorders>
          </w:tcPr>
          <w:p w14:paraId="42F34BFC" w14:textId="49BFB1C3" w:rsidR="001E10CE" w:rsidRPr="00777576" w:rsidRDefault="002A6663" w:rsidP="001E10CE">
            <w:pPr>
              <w:pStyle w:val="Sub-section"/>
              <w:jc w:val="center"/>
              <w:rPr>
                <w:rFonts w:ascii="Arial" w:hAnsi="Arial" w:cs="Arial"/>
                <w:iCs/>
                <w:sz w:val="14"/>
                <w:szCs w:val="20"/>
              </w:rPr>
            </w:pPr>
            <w:commentRangeStart w:id="114"/>
            <w:r w:rsidRPr="000207EC">
              <w:rPr>
                <w:rFonts w:ascii="Arial" w:hAnsi="Arial" w:cs="Arial"/>
                <w:iCs/>
                <w:color w:val="00B050"/>
                <w:sz w:val="14"/>
                <w:szCs w:val="20"/>
              </w:rPr>
              <w:t>52</w:t>
            </w:r>
            <w:commentRangeEnd w:id="114"/>
            <w:r w:rsidR="000207EC">
              <w:rPr>
                <w:rStyle w:val="CommentReference"/>
                <w:rFonts w:ascii="Times New Roman" w:eastAsia="Times New Roman" w:hAnsi="Times New Roman"/>
              </w:rPr>
              <w:commentReference w:id="114"/>
            </w:r>
          </w:p>
        </w:tc>
      </w:tr>
    </w:tbl>
    <w:p w14:paraId="3FCE49A0" w14:textId="77777777" w:rsidR="002849FB" w:rsidRDefault="002849FB" w:rsidP="001E10CE">
      <w:pPr>
        <w:pStyle w:val="Sub-section"/>
        <w:ind w:left="200"/>
        <w:jc w:val="both"/>
        <w:rPr>
          <w:iCs/>
          <w:sz w:val="20"/>
          <w:szCs w:val="20"/>
        </w:rPr>
      </w:pPr>
    </w:p>
    <w:p w14:paraId="629853B4" w14:textId="65D42F0E" w:rsidR="00F66FD7" w:rsidRDefault="00BA2CCB" w:rsidP="00F66FD7">
      <w:pPr>
        <w:pStyle w:val="Sub-section"/>
        <w:ind w:left="200"/>
        <w:jc w:val="both"/>
        <w:rPr>
          <w:iCs/>
          <w:sz w:val="20"/>
          <w:szCs w:val="20"/>
        </w:rPr>
      </w:pPr>
      <w:r>
        <w:rPr>
          <w:iCs/>
          <w:sz w:val="20"/>
          <w:szCs w:val="20"/>
        </w:rPr>
        <w:t>11.1.6</w:t>
      </w:r>
      <w:r w:rsidR="00AF034D">
        <w:rPr>
          <w:iCs/>
          <w:sz w:val="20"/>
          <w:szCs w:val="20"/>
        </w:rPr>
        <w:t>.12</w:t>
      </w:r>
      <w:r w:rsidR="002849FB">
        <w:rPr>
          <w:iCs/>
          <w:sz w:val="20"/>
          <w:szCs w:val="20"/>
        </w:rPr>
        <w:t xml:space="preserve"> Once the conditions have been reached, take a 240 ml purge sample followed </w:t>
      </w:r>
      <w:r w:rsidR="00F66FD7">
        <w:rPr>
          <w:iCs/>
          <w:sz w:val="20"/>
          <w:szCs w:val="20"/>
        </w:rPr>
        <w:t>by a 30</w:t>
      </w:r>
      <w:r w:rsidR="002849FB">
        <w:rPr>
          <w:iCs/>
          <w:sz w:val="20"/>
          <w:szCs w:val="20"/>
        </w:rPr>
        <w:t xml:space="preserve"> ml</w:t>
      </w:r>
      <w:r w:rsidR="00F66FD7">
        <w:rPr>
          <w:iCs/>
          <w:sz w:val="20"/>
          <w:szCs w:val="20"/>
        </w:rPr>
        <w:t xml:space="preserve"> oil sample and return the 240 ml purge sample to the oil fill cap.</w:t>
      </w:r>
    </w:p>
    <w:p w14:paraId="23D72437" w14:textId="544BD5F5" w:rsidR="00F66FD7" w:rsidRDefault="00BA2CCB" w:rsidP="00F66FD7">
      <w:pPr>
        <w:pStyle w:val="Sub-section"/>
        <w:ind w:left="200"/>
        <w:jc w:val="both"/>
        <w:rPr>
          <w:iCs/>
          <w:sz w:val="20"/>
          <w:szCs w:val="20"/>
        </w:rPr>
      </w:pPr>
      <w:r>
        <w:rPr>
          <w:iCs/>
          <w:sz w:val="20"/>
          <w:szCs w:val="20"/>
        </w:rPr>
        <w:t>11.1.6</w:t>
      </w:r>
      <w:r w:rsidR="00AF034D">
        <w:rPr>
          <w:iCs/>
          <w:sz w:val="20"/>
          <w:szCs w:val="20"/>
        </w:rPr>
        <w:t>.13</w:t>
      </w:r>
      <w:r w:rsidR="00F66FD7">
        <w:rPr>
          <w:iCs/>
          <w:sz w:val="20"/>
          <w:szCs w:val="20"/>
        </w:rPr>
        <w:t xml:space="preserve"> Turn off the engine and allow to rest for 10 minutes prior to checking the oil level with the </w:t>
      </w:r>
      <w:r w:rsidR="00706EA7">
        <w:rPr>
          <w:iCs/>
          <w:sz w:val="20"/>
          <w:szCs w:val="20"/>
        </w:rPr>
        <w:t>OHT IVB</w:t>
      </w:r>
      <w:r w:rsidR="00F66FD7">
        <w:rPr>
          <w:iCs/>
          <w:sz w:val="20"/>
          <w:szCs w:val="20"/>
        </w:rPr>
        <w:t xml:space="preserve"> dipstick</w:t>
      </w:r>
      <w:r w:rsidR="00892B0D">
        <w:rPr>
          <w:iCs/>
          <w:sz w:val="20"/>
          <w:szCs w:val="20"/>
        </w:rPr>
        <w:t xml:space="preserve"> (part # IVB022-3)</w:t>
      </w:r>
      <w:r w:rsidR="00F66FD7">
        <w:rPr>
          <w:iCs/>
          <w:sz w:val="20"/>
          <w:szCs w:val="20"/>
        </w:rPr>
        <w:t xml:space="preserve"> that is located on the valve cover.</w:t>
      </w:r>
      <w:r w:rsidR="00056321">
        <w:rPr>
          <w:iCs/>
          <w:sz w:val="20"/>
          <w:szCs w:val="20"/>
        </w:rPr>
        <w:t xml:space="preserve"> The intake air hose should always be disconnected when checking the oil level.</w:t>
      </w:r>
    </w:p>
    <w:p w14:paraId="48C2241D" w14:textId="206880B3" w:rsidR="00F66FD7" w:rsidRDefault="00BA2CCB" w:rsidP="00F66FD7">
      <w:pPr>
        <w:pStyle w:val="Sub-section"/>
        <w:ind w:left="200"/>
        <w:jc w:val="both"/>
        <w:rPr>
          <w:iCs/>
          <w:sz w:val="20"/>
          <w:szCs w:val="20"/>
        </w:rPr>
      </w:pPr>
      <w:r>
        <w:rPr>
          <w:iCs/>
          <w:sz w:val="20"/>
          <w:szCs w:val="20"/>
        </w:rPr>
        <w:t>11.1.6</w:t>
      </w:r>
      <w:r w:rsidR="00AF034D">
        <w:rPr>
          <w:iCs/>
          <w:sz w:val="20"/>
          <w:szCs w:val="20"/>
        </w:rPr>
        <w:t>.14</w:t>
      </w:r>
      <w:r w:rsidR="00F66FD7">
        <w:rPr>
          <w:iCs/>
          <w:sz w:val="20"/>
          <w:szCs w:val="20"/>
        </w:rPr>
        <w:t xml:space="preserve"> After checking the oil level, restart the engine and run the aging conditions</w:t>
      </w:r>
      <w:r w:rsidR="000F3CFB">
        <w:rPr>
          <w:iCs/>
          <w:sz w:val="20"/>
          <w:szCs w:val="20"/>
        </w:rPr>
        <w:t xml:space="preserve"> in Table 8</w:t>
      </w:r>
      <w:r w:rsidR="00F66FD7">
        <w:rPr>
          <w:iCs/>
          <w:sz w:val="20"/>
          <w:szCs w:val="20"/>
        </w:rPr>
        <w:t xml:space="preserve"> below for 25 hours.</w:t>
      </w:r>
    </w:p>
    <w:p w14:paraId="2346E69F" w14:textId="77777777" w:rsidR="00FC26FA" w:rsidRDefault="00FC26FA" w:rsidP="00FC26FA">
      <w:pPr>
        <w:pStyle w:val="Sub-section"/>
        <w:ind w:left="200"/>
        <w:jc w:val="both"/>
        <w:rPr>
          <w:iCs/>
          <w:sz w:val="20"/>
          <w:szCs w:val="20"/>
        </w:rPr>
      </w:pPr>
    </w:p>
    <w:p w14:paraId="720A2BB7" w14:textId="03332D61" w:rsidR="00FC26FA" w:rsidRPr="00777576" w:rsidRDefault="00FC26FA" w:rsidP="00FC26FA">
      <w:pPr>
        <w:pStyle w:val="Caption"/>
        <w:keepNext/>
        <w:spacing w:after="0"/>
        <w:rPr>
          <w:rFonts w:ascii="Arial" w:hAnsi="Arial" w:cs="Arial"/>
        </w:rPr>
      </w:pPr>
      <w:r w:rsidRPr="00777576">
        <w:rPr>
          <w:rFonts w:ascii="Arial" w:hAnsi="Arial" w:cs="Arial"/>
        </w:rPr>
        <w:lastRenderedPageBreak/>
        <w:t>T</w:t>
      </w:r>
      <w:r w:rsidR="009420FE">
        <w:rPr>
          <w:rFonts w:ascii="Arial" w:hAnsi="Arial" w:cs="Arial"/>
        </w:rPr>
        <w:t>ABLE 8</w:t>
      </w:r>
      <w:r>
        <w:rPr>
          <w:rFonts w:ascii="Arial" w:hAnsi="Arial" w:cs="Arial"/>
        </w:rPr>
        <w:t xml:space="preserve"> </w:t>
      </w:r>
      <w:r w:rsidR="00A27C59">
        <w:rPr>
          <w:rFonts w:ascii="Arial" w:hAnsi="Arial" w:cs="Arial"/>
        </w:rPr>
        <w:t xml:space="preserve">Engine </w:t>
      </w:r>
      <w:r>
        <w:rPr>
          <w:rFonts w:ascii="Arial" w:hAnsi="Arial" w:cs="Arial"/>
        </w:rPr>
        <w:t>Aging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FC26FA" w:rsidRPr="00777576" w14:paraId="232F72D1" w14:textId="77777777" w:rsidTr="005B6B2A">
        <w:trPr>
          <w:jc w:val="center"/>
        </w:trPr>
        <w:tc>
          <w:tcPr>
            <w:tcW w:w="1435" w:type="dxa"/>
            <w:tcBorders>
              <w:top w:val="single" w:sz="12" w:space="0" w:color="auto"/>
              <w:bottom w:val="single" w:sz="6" w:space="0" w:color="auto"/>
            </w:tcBorders>
          </w:tcPr>
          <w:p w14:paraId="0B3BF00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15745A1F"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2BB20A5D"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684466F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FC26FA" w:rsidRPr="00777576" w14:paraId="6999D539" w14:textId="77777777" w:rsidTr="005B6B2A">
        <w:trPr>
          <w:jc w:val="center"/>
        </w:trPr>
        <w:tc>
          <w:tcPr>
            <w:tcW w:w="1435" w:type="dxa"/>
            <w:tcBorders>
              <w:top w:val="single" w:sz="6" w:space="0" w:color="auto"/>
            </w:tcBorders>
          </w:tcPr>
          <w:p w14:paraId="6E548846" w14:textId="06A67B0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3</w:t>
            </w:r>
            <w:r w:rsidRPr="00777576">
              <w:rPr>
                <w:rFonts w:ascii="Arial" w:hAnsi="Arial" w:cs="Arial"/>
                <w:iCs/>
                <w:sz w:val="14"/>
                <w:szCs w:val="20"/>
              </w:rPr>
              <w:t>000</w:t>
            </w:r>
          </w:p>
        </w:tc>
        <w:tc>
          <w:tcPr>
            <w:tcW w:w="1350" w:type="dxa"/>
            <w:tcBorders>
              <w:top w:val="single" w:sz="6" w:space="0" w:color="auto"/>
            </w:tcBorders>
          </w:tcPr>
          <w:p w14:paraId="3BFCE927" w14:textId="642B154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5</w:t>
            </w:r>
            <w:r w:rsidRPr="00777576">
              <w:rPr>
                <w:rFonts w:ascii="Arial" w:hAnsi="Arial" w:cs="Arial"/>
                <w:iCs/>
                <w:sz w:val="14"/>
                <w:szCs w:val="20"/>
              </w:rPr>
              <w:t>0.0</w:t>
            </w:r>
          </w:p>
        </w:tc>
        <w:tc>
          <w:tcPr>
            <w:tcW w:w="1805" w:type="dxa"/>
            <w:tcBorders>
              <w:top w:val="single" w:sz="6" w:space="0" w:color="auto"/>
            </w:tcBorders>
          </w:tcPr>
          <w:p w14:paraId="70896398" w14:textId="18CAA8B6" w:rsidR="00FC26FA" w:rsidRPr="00777576" w:rsidRDefault="00FC26FA" w:rsidP="005B6B2A">
            <w:pPr>
              <w:pStyle w:val="Sub-section"/>
              <w:jc w:val="center"/>
              <w:rPr>
                <w:rFonts w:ascii="Arial" w:hAnsi="Arial" w:cs="Arial"/>
                <w:iCs/>
                <w:sz w:val="14"/>
                <w:szCs w:val="20"/>
              </w:rPr>
            </w:pPr>
            <w:commentRangeStart w:id="115"/>
            <w:r w:rsidRPr="000207EC">
              <w:rPr>
                <w:rFonts w:ascii="Arial" w:hAnsi="Arial" w:cs="Arial"/>
                <w:iCs/>
                <w:color w:val="00B050"/>
                <w:sz w:val="14"/>
                <w:szCs w:val="20"/>
              </w:rPr>
              <w:t>80</w:t>
            </w:r>
            <w:commentRangeEnd w:id="115"/>
            <w:r w:rsidR="000207EC">
              <w:rPr>
                <w:rStyle w:val="CommentReference"/>
                <w:rFonts w:ascii="Times New Roman" w:eastAsia="Times New Roman" w:hAnsi="Times New Roman"/>
              </w:rPr>
              <w:commentReference w:id="115"/>
            </w:r>
          </w:p>
        </w:tc>
        <w:tc>
          <w:tcPr>
            <w:tcW w:w="1800" w:type="dxa"/>
            <w:tcBorders>
              <w:top w:val="single" w:sz="6" w:space="0" w:color="auto"/>
            </w:tcBorders>
          </w:tcPr>
          <w:p w14:paraId="61BEA3AC" w14:textId="22FAE81D" w:rsidR="00FC26FA" w:rsidRPr="00777576" w:rsidRDefault="00FC26FA" w:rsidP="005B6B2A">
            <w:pPr>
              <w:pStyle w:val="Sub-section"/>
              <w:jc w:val="center"/>
              <w:rPr>
                <w:rFonts w:ascii="Arial" w:hAnsi="Arial" w:cs="Arial"/>
                <w:iCs/>
                <w:sz w:val="14"/>
                <w:szCs w:val="20"/>
              </w:rPr>
            </w:pPr>
            <w:r w:rsidRPr="000207EC">
              <w:rPr>
                <w:rFonts w:ascii="Arial" w:hAnsi="Arial" w:cs="Arial"/>
                <w:iCs/>
                <w:color w:val="00B050"/>
                <w:sz w:val="14"/>
                <w:szCs w:val="20"/>
              </w:rPr>
              <w:t>88</w:t>
            </w:r>
          </w:p>
        </w:tc>
      </w:tr>
    </w:tbl>
    <w:p w14:paraId="0EA760C1" w14:textId="77777777" w:rsidR="00FC26FA" w:rsidRDefault="00FC26FA" w:rsidP="00FC26FA">
      <w:pPr>
        <w:pStyle w:val="Sub-section"/>
        <w:jc w:val="both"/>
        <w:rPr>
          <w:iCs/>
          <w:sz w:val="20"/>
          <w:szCs w:val="20"/>
        </w:rPr>
      </w:pPr>
    </w:p>
    <w:p w14:paraId="1E700933" w14:textId="358B3712" w:rsidR="00F66FD7" w:rsidRDefault="00BA2CCB" w:rsidP="00F66FD7">
      <w:pPr>
        <w:pStyle w:val="Sub-section"/>
        <w:ind w:left="200"/>
        <w:jc w:val="both"/>
        <w:rPr>
          <w:iCs/>
          <w:sz w:val="20"/>
          <w:szCs w:val="20"/>
        </w:rPr>
      </w:pPr>
      <w:r>
        <w:rPr>
          <w:iCs/>
          <w:sz w:val="20"/>
          <w:szCs w:val="20"/>
        </w:rPr>
        <w:t>11.1.6</w:t>
      </w:r>
      <w:r w:rsidR="00AF034D">
        <w:rPr>
          <w:iCs/>
          <w:sz w:val="20"/>
          <w:szCs w:val="20"/>
        </w:rPr>
        <w:t>.15</w:t>
      </w:r>
      <w:r w:rsidR="00F66FD7">
        <w:rPr>
          <w:iCs/>
          <w:sz w:val="20"/>
          <w:szCs w:val="20"/>
        </w:rPr>
        <w:t xml:space="preserve"> After 25 hours, t</w:t>
      </w:r>
      <w:r w:rsidR="00F66FD7" w:rsidRPr="00F66FD7">
        <w:rPr>
          <w:iCs/>
          <w:sz w:val="20"/>
          <w:szCs w:val="20"/>
        </w:rPr>
        <w:t>urn off the engine and allow to rest for 10 minutes prior to checking the</w:t>
      </w:r>
      <w:r w:rsidR="00706EA7">
        <w:rPr>
          <w:iCs/>
          <w:sz w:val="20"/>
          <w:szCs w:val="20"/>
        </w:rPr>
        <w:t xml:space="preserve"> oil level with the OHT</w:t>
      </w:r>
      <w:r w:rsidR="00F66FD7" w:rsidRPr="00F66FD7">
        <w:rPr>
          <w:iCs/>
          <w:sz w:val="20"/>
          <w:szCs w:val="20"/>
        </w:rPr>
        <w:t xml:space="preserve"> dipstick that is located on the valve cover.</w:t>
      </w:r>
    </w:p>
    <w:p w14:paraId="33121BEE" w14:textId="168FA726" w:rsidR="00F66FD7" w:rsidRDefault="00BA2CCB" w:rsidP="00F66FD7">
      <w:pPr>
        <w:pStyle w:val="Sub-section"/>
        <w:ind w:left="200"/>
        <w:jc w:val="both"/>
        <w:rPr>
          <w:iCs/>
          <w:sz w:val="20"/>
          <w:szCs w:val="20"/>
        </w:rPr>
      </w:pPr>
      <w:r>
        <w:rPr>
          <w:iCs/>
          <w:sz w:val="20"/>
          <w:szCs w:val="20"/>
        </w:rPr>
        <w:t>11.1.6</w:t>
      </w:r>
      <w:r w:rsidR="00AF034D">
        <w:rPr>
          <w:iCs/>
          <w:sz w:val="20"/>
          <w:szCs w:val="20"/>
        </w:rPr>
        <w:t>.16</w:t>
      </w:r>
      <w:r w:rsidR="00F66FD7">
        <w:rPr>
          <w:iCs/>
          <w:sz w:val="20"/>
          <w:szCs w:val="20"/>
        </w:rPr>
        <w:t xml:space="preserve"> After checking the oil level, restart the engine and run the aging operating conditions for a final 25 hours.</w:t>
      </w:r>
    </w:p>
    <w:p w14:paraId="0F5B9A69" w14:textId="0D462463" w:rsidR="00A62164" w:rsidRDefault="00F66FD7" w:rsidP="00F66FD7">
      <w:pPr>
        <w:pStyle w:val="Sub-section"/>
        <w:ind w:left="200"/>
        <w:jc w:val="both"/>
        <w:rPr>
          <w:iCs/>
          <w:sz w:val="20"/>
          <w:szCs w:val="20"/>
        </w:rPr>
      </w:pPr>
      <w:r>
        <w:rPr>
          <w:iCs/>
          <w:sz w:val="20"/>
          <w:szCs w:val="20"/>
        </w:rPr>
        <w:t xml:space="preserve"> </w:t>
      </w:r>
      <w:r w:rsidR="00BA2CCB">
        <w:rPr>
          <w:iCs/>
          <w:sz w:val="20"/>
          <w:szCs w:val="20"/>
        </w:rPr>
        <w:t>11.1.6</w:t>
      </w:r>
      <w:r w:rsidR="00AF034D">
        <w:rPr>
          <w:iCs/>
          <w:sz w:val="20"/>
          <w:szCs w:val="20"/>
        </w:rPr>
        <w:t>.17</w:t>
      </w:r>
      <w:r>
        <w:rPr>
          <w:iCs/>
          <w:sz w:val="20"/>
          <w:szCs w:val="20"/>
        </w:rPr>
        <w:t xml:space="preserve"> After</w:t>
      </w:r>
      <w:r w:rsidR="00366C45">
        <w:rPr>
          <w:iCs/>
          <w:sz w:val="20"/>
          <w:szCs w:val="20"/>
        </w:rPr>
        <w:t xml:space="preserve"> the</w:t>
      </w:r>
      <w:r>
        <w:rPr>
          <w:iCs/>
          <w:sz w:val="20"/>
          <w:szCs w:val="20"/>
        </w:rPr>
        <w:t xml:space="preserve"> 25 hours, return to oil sampling conditions and take a final 240 ml purge sample followed by a 30 ml oil sample and return the 240 ml purge sample to the oil fill cap. </w:t>
      </w:r>
    </w:p>
    <w:p w14:paraId="127FE496" w14:textId="1C655ADA" w:rsidR="00F66FD7" w:rsidRDefault="00BA2CCB" w:rsidP="00A62164">
      <w:pPr>
        <w:pStyle w:val="Sub-section"/>
        <w:ind w:left="200"/>
        <w:jc w:val="both"/>
        <w:rPr>
          <w:iCs/>
          <w:sz w:val="20"/>
          <w:szCs w:val="20"/>
        </w:rPr>
      </w:pPr>
      <w:r>
        <w:rPr>
          <w:iCs/>
          <w:sz w:val="20"/>
          <w:szCs w:val="20"/>
        </w:rPr>
        <w:t>11.1.6</w:t>
      </w:r>
      <w:r w:rsidR="00AF034D">
        <w:rPr>
          <w:iCs/>
          <w:sz w:val="20"/>
          <w:szCs w:val="20"/>
        </w:rPr>
        <w:t>.18</w:t>
      </w:r>
      <w:r w:rsidR="00A62164">
        <w:rPr>
          <w:iCs/>
          <w:sz w:val="20"/>
          <w:szCs w:val="20"/>
        </w:rPr>
        <w:t xml:space="preserve"> Turn off the engine and allow to rest for 10 minutes prior to checking the oil level with the </w:t>
      </w:r>
      <w:r w:rsidR="00706EA7">
        <w:rPr>
          <w:iCs/>
          <w:sz w:val="20"/>
          <w:szCs w:val="20"/>
        </w:rPr>
        <w:t>OHT</w:t>
      </w:r>
      <w:r w:rsidR="00A62164">
        <w:rPr>
          <w:iCs/>
          <w:sz w:val="20"/>
          <w:szCs w:val="20"/>
        </w:rPr>
        <w:t xml:space="preserve"> dipstick that is located on the valve cover. </w:t>
      </w:r>
      <w:r w:rsidR="00F66FD7">
        <w:rPr>
          <w:iCs/>
          <w:sz w:val="20"/>
          <w:szCs w:val="20"/>
        </w:rPr>
        <w:t>This concludes engine break-in.</w:t>
      </w:r>
    </w:p>
    <w:p w14:paraId="3A216133" w14:textId="77777777" w:rsidR="00CE534F" w:rsidRDefault="00CE534F" w:rsidP="00A62164">
      <w:pPr>
        <w:pStyle w:val="Sub-section"/>
        <w:ind w:left="200"/>
        <w:jc w:val="both"/>
        <w:rPr>
          <w:iCs/>
          <w:sz w:val="20"/>
          <w:szCs w:val="20"/>
        </w:rPr>
      </w:pPr>
      <w:r>
        <w:rPr>
          <w:iCs/>
          <w:sz w:val="20"/>
          <w:szCs w:val="20"/>
        </w:rPr>
        <w:t xml:space="preserve">11.7 </w:t>
      </w:r>
      <w:r w:rsidRPr="009C14C4">
        <w:rPr>
          <w:i/>
          <w:iCs/>
          <w:sz w:val="20"/>
          <w:szCs w:val="20"/>
        </w:rPr>
        <w:t xml:space="preserve">Engine </w:t>
      </w:r>
      <w:r>
        <w:rPr>
          <w:i/>
          <w:iCs/>
          <w:sz w:val="20"/>
          <w:szCs w:val="20"/>
        </w:rPr>
        <w:t>silicone pacification—</w:t>
      </w:r>
      <w:r>
        <w:rPr>
          <w:iCs/>
          <w:sz w:val="20"/>
          <w:szCs w:val="20"/>
        </w:rPr>
        <w:t xml:space="preserve">Conduct the engine silicone pacification procedure when a used engine that has been reassembled is installed on a test stand. Removal and re-installation of an oil pan or front cover is considered reassembly.  </w:t>
      </w:r>
    </w:p>
    <w:p w14:paraId="522468EE" w14:textId="66D8F91D" w:rsidR="00CE534F" w:rsidRDefault="00CE534F" w:rsidP="00A62164">
      <w:pPr>
        <w:pStyle w:val="Sub-section"/>
        <w:ind w:left="200"/>
        <w:jc w:val="both"/>
        <w:rPr>
          <w:iCs/>
          <w:sz w:val="20"/>
          <w:szCs w:val="20"/>
        </w:rPr>
      </w:pPr>
      <w:r>
        <w:rPr>
          <w:iCs/>
          <w:sz w:val="20"/>
          <w:szCs w:val="20"/>
        </w:rPr>
        <w:t xml:space="preserve">11.7.1 </w:t>
      </w:r>
      <w:r w:rsidR="001702F2">
        <w:rPr>
          <w:iCs/>
          <w:sz w:val="20"/>
          <w:szCs w:val="20"/>
        </w:rPr>
        <w:t>Perform all pre-test procedures, sections 11.1.1 to 11.1.3.</w:t>
      </w:r>
    </w:p>
    <w:p w14:paraId="204E9929" w14:textId="5F75D2AC" w:rsidR="00390739" w:rsidRDefault="00390739" w:rsidP="00A62164">
      <w:pPr>
        <w:pStyle w:val="Sub-section"/>
        <w:ind w:left="200"/>
        <w:jc w:val="both"/>
        <w:rPr>
          <w:iCs/>
          <w:sz w:val="20"/>
          <w:szCs w:val="20"/>
        </w:rPr>
      </w:pPr>
      <w:r>
        <w:rPr>
          <w:iCs/>
          <w:sz w:val="20"/>
          <w:szCs w:val="20"/>
        </w:rPr>
        <w:t>11.7.2</w:t>
      </w:r>
      <w:r w:rsidR="001702F2">
        <w:rPr>
          <w:iCs/>
          <w:sz w:val="20"/>
          <w:szCs w:val="20"/>
        </w:rPr>
        <w:t xml:space="preserve"> Fill the engine with 3.0 L of ASTM </w:t>
      </w:r>
      <w:commentRangeStart w:id="116"/>
      <w:r w:rsidR="001702F2" w:rsidRPr="00513CA0">
        <w:rPr>
          <w:iCs/>
          <w:sz w:val="20"/>
          <w:szCs w:val="20"/>
          <w:highlight w:val="cyan"/>
        </w:rPr>
        <w:t>REO 1006-2</w:t>
      </w:r>
      <w:commentRangeEnd w:id="116"/>
      <w:r w:rsidR="001702F2">
        <w:rPr>
          <w:rStyle w:val="CommentReference"/>
        </w:rPr>
        <w:commentReference w:id="116"/>
      </w:r>
      <w:r w:rsidR="001702F2">
        <w:rPr>
          <w:iCs/>
          <w:sz w:val="20"/>
          <w:szCs w:val="20"/>
        </w:rPr>
        <w:t xml:space="preserve"> as break-in oil.</w:t>
      </w:r>
    </w:p>
    <w:p w14:paraId="53CBC889" w14:textId="6A1B8451" w:rsidR="001702F2" w:rsidRPr="00CE534F" w:rsidRDefault="001702F2" w:rsidP="00A62164">
      <w:pPr>
        <w:pStyle w:val="Sub-section"/>
        <w:ind w:left="200"/>
        <w:jc w:val="both"/>
        <w:rPr>
          <w:iCs/>
          <w:sz w:val="20"/>
          <w:szCs w:val="20"/>
        </w:rPr>
      </w:pPr>
      <w:r>
        <w:rPr>
          <w:iCs/>
          <w:sz w:val="20"/>
          <w:szCs w:val="20"/>
        </w:rPr>
        <w:t>11.7.3 Perform engine oil aging, sections 11.1.6.13 to 11.1.6.18.</w:t>
      </w:r>
    </w:p>
    <w:p w14:paraId="11C1EFE1" w14:textId="4368252B" w:rsidR="00E87E61" w:rsidRDefault="00E87E61" w:rsidP="00A62164">
      <w:pPr>
        <w:pStyle w:val="Sub-section"/>
        <w:ind w:left="200"/>
        <w:jc w:val="both"/>
        <w:rPr>
          <w:iCs/>
          <w:sz w:val="20"/>
          <w:szCs w:val="20"/>
        </w:rPr>
      </w:pPr>
      <w:r>
        <w:rPr>
          <w:iCs/>
          <w:sz w:val="20"/>
          <w:szCs w:val="20"/>
        </w:rPr>
        <w:t xml:space="preserve">11.2 </w:t>
      </w:r>
      <w:r w:rsidR="00A16EBC">
        <w:rPr>
          <w:i/>
          <w:iCs/>
          <w:sz w:val="20"/>
          <w:szCs w:val="20"/>
        </w:rPr>
        <w:t>T</w:t>
      </w:r>
      <w:r w:rsidRPr="00273868">
        <w:rPr>
          <w:i/>
          <w:iCs/>
          <w:sz w:val="20"/>
          <w:szCs w:val="20"/>
        </w:rPr>
        <w:t>est Procedure:</w:t>
      </w:r>
      <w:r>
        <w:rPr>
          <w:i/>
          <w:iCs/>
          <w:sz w:val="20"/>
          <w:szCs w:val="20"/>
        </w:rPr>
        <w:t xml:space="preserve"> </w:t>
      </w:r>
    </w:p>
    <w:p w14:paraId="6BA41A08" w14:textId="1AC7BDFE" w:rsidR="00E87E61" w:rsidRPr="000207EC" w:rsidRDefault="00E87E61" w:rsidP="00A62164">
      <w:pPr>
        <w:pStyle w:val="Sub-section"/>
        <w:ind w:left="200"/>
        <w:jc w:val="both"/>
        <w:rPr>
          <w:iCs/>
          <w:sz w:val="20"/>
          <w:szCs w:val="20"/>
        </w:rPr>
      </w:pPr>
      <w:r w:rsidRPr="000207EC">
        <w:rPr>
          <w:iCs/>
          <w:sz w:val="20"/>
          <w:szCs w:val="20"/>
        </w:rPr>
        <w:t xml:space="preserve">11.2.1 </w:t>
      </w:r>
      <w:r w:rsidRPr="000207EC">
        <w:rPr>
          <w:i/>
          <w:iCs/>
          <w:sz w:val="20"/>
          <w:szCs w:val="20"/>
        </w:rPr>
        <w:t>Engine flush</w:t>
      </w:r>
      <w:r w:rsidR="0034143C" w:rsidRPr="000207EC">
        <w:rPr>
          <w:i/>
          <w:iCs/>
          <w:sz w:val="20"/>
          <w:szCs w:val="20"/>
        </w:rPr>
        <w:t>es</w:t>
      </w:r>
      <w:r w:rsidRPr="000207EC">
        <w:rPr>
          <w:i/>
          <w:iCs/>
          <w:sz w:val="20"/>
          <w:szCs w:val="20"/>
        </w:rPr>
        <w:t>—</w:t>
      </w:r>
      <w:r w:rsidRPr="000207EC">
        <w:rPr>
          <w:iCs/>
          <w:sz w:val="20"/>
          <w:szCs w:val="20"/>
        </w:rPr>
        <w:t>Conduct fo</w:t>
      </w:r>
      <w:r w:rsidR="00FC26FA" w:rsidRPr="000207EC">
        <w:rPr>
          <w:iCs/>
          <w:sz w:val="20"/>
          <w:szCs w:val="20"/>
        </w:rPr>
        <w:t>u</w:t>
      </w:r>
      <w:r w:rsidRPr="000207EC">
        <w:rPr>
          <w:iCs/>
          <w:sz w:val="20"/>
          <w:szCs w:val="20"/>
        </w:rPr>
        <w:t xml:space="preserve">r fired flushes with </w:t>
      </w:r>
      <w:r w:rsidR="00366C45" w:rsidRPr="000207EC">
        <w:rPr>
          <w:iCs/>
          <w:sz w:val="20"/>
          <w:szCs w:val="20"/>
        </w:rPr>
        <w:t>3000</w:t>
      </w:r>
      <w:r w:rsidR="002A6663" w:rsidRPr="000207EC">
        <w:rPr>
          <w:iCs/>
          <w:sz w:val="20"/>
          <w:szCs w:val="20"/>
        </w:rPr>
        <w:t xml:space="preserve"> ml</w:t>
      </w:r>
      <w:r w:rsidRPr="000207EC">
        <w:rPr>
          <w:iCs/>
          <w:sz w:val="20"/>
          <w:szCs w:val="20"/>
        </w:rPr>
        <w:t xml:space="preserve"> of test evaluation oil at the conditions listed in </w:t>
      </w:r>
      <w:r w:rsidR="000F3CFB" w:rsidRPr="000207EC">
        <w:rPr>
          <w:iCs/>
          <w:sz w:val="20"/>
          <w:szCs w:val="20"/>
        </w:rPr>
        <w:t>Table 9</w:t>
      </w:r>
      <w:r w:rsidRPr="000207EC">
        <w:rPr>
          <w:iCs/>
          <w:sz w:val="20"/>
          <w:szCs w:val="20"/>
        </w:rPr>
        <w:t>.</w:t>
      </w:r>
    </w:p>
    <w:p w14:paraId="37C650A9" w14:textId="29709541" w:rsidR="00A16EBC" w:rsidRPr="000207EC" w:rsidRDefault="00A16EBC" w:rsidP="00A62164">
      <w:pPr>
        <w:pStyle w:val="Sub-section"/>
        <w:ind w:left="200"/>
        <w:jc w:val="both"/>
        <w:rPr>
          <w:iCs/>
          <w:sz w:val="20"/>
          <w:szCs w:val="20"/>
        </w:rPr>
      </w:pPr>
      <w:r w:rsidRPr="000207EC">
        <w:rPr>
          <w:iCs/>
          <w:sz w:val="20"/>
          <w:szCs w:val="20"/>
        </w:rPr>
        <w:t>11.2.1.1 Conduct the 1</w:t>
      </w:r>
      <w:r w:rsidRPr="000207EC">
        <w:rPr>
          <w:iCs/>
          <w:sz w:val="20"/>
          <w:szCs w:val="20"/>
          <w:vertAlign w:val="superscript"/>
        </w:rPr>
        <w:t>st</w:t>
      </w:r>
      <w:r w:rsidRPr="000207EC">
        <w:rPr>
          <w:iCs/>
          <w:sz w:val="20"/>
          <w:szCs w:val="20"/>
        </w:rPr>
        <w:t xml:space="preserve"> engine flush by filling the engine with </w:t>
      </w:r>
      <w:r w:rsidR="00366C45" w:rsidRPr="000207EC">
        <w:rPr>
          <w:iCs/>
          <w:sz w:val="20"/>
          <w:szCs w:val="20"/>
        </w:rPr>
        <w:t>3000</w:t>
      </w:r>
      <w:r w:rsidR="002A6663" w:rsidRPr="000207EC">
        <w:rPr>
          <w:iCs/>
          <w:sz w:val="20"/>
          <w:szCs w:val="20"/>
        </w:rPr>
        <w:t xml:space="preserve"> ml</w:t>
      </w:r>
      <w:r w:rsidRPr="000207EC">
        <w:rPr>
          <w:iCs/>
          <w:sz w:val="20"/>
          <w:szCs w:val="20"/>
        </w:rPr>
        <w:t xml:space="preserve"> and operating at the </w:t>
      </w:r>
      <w:r w:rsidR="000F3CFB" w:rsidRPr="000207EC">
        <w:rPr>
          <w:iCs/>
          <w:sz w:val="20"/>
          <w:szCs w:val="20"/>
        </w:rPr>
        <w:t>Table 9</w:t>
      </w:r>
      <w:r w:rsidRPr="000207EC">
        <w:rPr>
          <w:iCs/>
          <w:sz w:val="20"/>
          <w:szCs w:val="20"/>
        </w:rPr>
        <w:t xml:space="preserve"> conditions for 6 minutes.</w:t>
      </w:r>
    </w:p>
    <w:p w14:paraId="435BD6E7" w14:textId="538738C0" w:rsidR="00A16EBC" w:rsidRPr="000207EC" w:rsidRDefault="00A16EBC" w:rsidP="00A62164">
      <w:pPr>
        <w:pStyle w:val="Sub-section"/>
        <w:ind w:left="200"/>
        <w:jc w:val="both"/>
        <w:rPr>
          <w:iCs/>
          <w:sz w:val="20"/>
          <w:szCs w:val="20"/>
        </w:rPr>
      </w:pPr>
      <w:r w:rsidRPr="000207EC">
        <w:rPr>
          <w:iCs/>
          <w:sz w:val="20"/>
          <w:szCs w:val="20"/>
        </w:rPr>
        <w:t>11.2.1.2 After the first flush, turn the engine off and conduct a compression and leakdown test and record these values. Engine oil is required for the leakdown test</w:t>
      </w:r>
    </w:p>
    <w:p w14:paraId="1AEF6A07" w14:textId="406980E8" w:rsidR="00A16EBC" w:rsidRPr="000207EC" w:rsidRDefault="00A16EBC" w:rsidP="00A62164">
      <w:pPr>
        <w:pStyle w:val="Sub-section"/>
        <w:ind w:left="200"/>
        <w:jc w:val="both"/>
        <w:rPr>
          <w:iCs/>
          <w:sz w:val="20"/>
          <w:szCs w:val="20"/>
        </w:rPr>
      </w:pPr>
      <w:r w:rsidRPr="000207EC">
        <w:rPr>
          <w:iCs/>
          <w:sz w:val="20"/>
          <w:szCs w:val="20"/>
        </w:rPr>
        <w:t xml:space="preserve">11.2.1.3 Drain the flush oil from the oil pain drain plug and the two external oil system heat exchanger drain valves for 30 minutes. </w:t>
      </w:r>
      <w:r w:rsidR="00351694" w:rsidRPr="000207EC">
        <w:rPr>
          <w:iCs/>
          <w:sz w:val="20"/>
          <w:szCs w:val="20"/>
        </w:rPr>
        <w:t xml:space="preserve">Retain an oil sample for analysis. </w:t>
      </w:r>
    </w:p>
    <w:p w14:paraId="5DD0C279" w14:textId="09BFE732" w:rsidR="00351694" w:rsidRDefault="00351694" w:rsidP="00A62164">
      <w:pPr>
        <w:pStyle w:val="Sub-section"/>
        <w:ind w:left="200"/>
        <w:jc w:val="both"/>
        <w:rPr>
          <w:iCs/>
          <w:sz w:val="20"/>
          <w:szCs w:val="20"/>
        </w:rPr>
      </w:pPr>
      <w:r w:rsidRPr="000207EC">
        <w:rPr>
          <w:iCs/>
          <w:sz w:val="20"/>
          <w:szCs w:val="20"/>
        </w:rPr>
        <w:t>11.2.1.4 Conduct the 2</w:t>
      </w:r>
      <w:r w:rsidRPr="000207EC">
        <w:rPr>
          <w:iCs/>
          <w:sz w:val="20"/>
          <w:szCs w:val="20"/>
          <w:vertAlign w:val="superscript"/>
        </w:rPr>
        <w:t>nd</w:t>
      </w:r>
      <w:r w:rsidRPr="000207EC">
        <w:rPr>
          <w:iCs/>
          <w:sz w:val="20"/>
          <w:szCs w:val="20"/>
        </w:rPr>
        <w:t xml:space="preserve"> flush by filling the engine with </w:t>
      </w:r>
      <w:r w:rsidR="00366C45" w:rsidRPr="000207EC">
        <w:rPr>
          <w:iCs/>
          <w:sz w:val="20"/>
          <w:szCs w:val="20"/>
        </w:rPr>
        <w:t>3000</w:t>
      </w:r>
      <w:r w:rsidR="002A6663" w:rsidRPr="000207EC">
        <w:rPr>
          <w:iCs/>
          <w:sz w:val="20"/>
          <w:szCs w:val="20"/>
        </w:rPr>
        <w:t xml:space="preserve"> ml</w:t>
      </w:r>
      <w:r w:rsidRPr="000207EC">
        <w:rPr>
          <w:iCs/>
          <w:sz w:val="20"/>
          <w:szCs w:val="20"/>
        </w:rPr>
        <w:t xml:space="preserve"> and operating</w:t>
      </w:r>
      <w:r>
        <w:rPr>
          <w:iCs/>
          <w:sz w:val="20"/>
          <w:szCs w:val="20"/>
        </w:rPr>
        <w:t xml:space="preserve"> at the </w:t>
      </w:r>
      <w:r w:rsidR="000F3CFB">
        <w:rPr>
          <w:iCs/>
          <w:sz w:val="20"/>
          <w:szCs w:val="20"/>
        </w:rPr>
        <w:t>Table 9</w:t>
      </w:r>
      <w:r>
        <w:rPr>
          <w:iCs/>
          <w:sz w:val="20"/>
          <w:szCs w:val="20"/>
        </w:rPr>
        <w:t xml:space="preserve"> conditions for 38 minutes.</w:t>
      </w:r>
    </w:p>
    <w:p w14:paraId="2468862C" w14:textId="5E8B0DD8" w:rsidR="00351694" w:rsidRDefault="00351694" w:rsidP="00351694">
      <w:pPr>
        <w:pStyle w:val="Sub-section"/>
        <w:ind w:left="200"/>
        <w:jc w:val="both"/>
        <w:rPr>
          <w:iCs/>
          <w:sz w:val="20"/>
          <w:szCs w:val="20"/>
        </w:rPr>
      </w:pPr>
      <w:r>
        <w:rPr>
          <w:iCs/>
          <w:sz w:val="20"/>
          <w:szCs w:val="20"/>
        </w:rPr>
        <w:t xml:space="preserve">11.2.1.5 Drain the flush oil from the oil pain drain plug and the two external oil system heat exchanger drain valves for 30 minutes. Retain an oil sample for analysis. </w:t>
      </w:r>
    </w:p>
    <w:p w14:paraId="176FD81C" w14:textId="5B2DE967" w:rsidR="0034143C" w:rsidRDefault="00351694" w:rsidP="00366C45">
      <w:pPr>
        <w:pStyle w:val="Sub-section"/>
        <w:ind w:left="200"/>
        <w:jc w:val="both"/>
        <w:rPr>
          <w:iCs/>
          <w:sz w:val="20"/>
          <w:szCs w:val="20"/>
        </w:rPr>
      </w:pPr>
      <w:r>
        <w:rPr>
          <w:iCs/>
          <w:sz w:val="20"/>
          <w:szCs w:val="20"/>
        </w:rPr>
        <w:t xml:space="preserve">11.2.1.6 Repeat steps </w:t>
      </w:r>
      <w:r w:rsidR="0034143C">
        <w:rPr>
          <w:iCs/>
          <w:sz w:val="20"/>
          <w:szCs w:val="20"/>
        </w:rPr>
        <w:t>11.2.1.4 and 11.2.1.5 for the 3</w:t>
      </w:r>
      <w:r w:rsidR="0034143C" w:rsidRPr="0034143C">
        <w:rPr>
          <w:iCs/>
          <w:sz w:val="20"/>
          <w:szCs w:val="20"/>
          <w:vertAlign w:val="superscript"/>
        </w:rPr>
        <w:t>rd</w:t>
      </w:r>
      <w:r w:rsidR="0034143C">
        <w:rPr>
          <w:iCs/>
          <w:sz w:val="20"/>
          <w:szCs w:val="20"/>
        </w:rPr>
        <w:t xml:space="preserve"> flush.</w:t>
      </w:r>
    </w:p>
    <w:p w14:paraId="6CE9A26B" w14:textId="443137E3" w:rsidR="0034143C" w:rsidRDefault="0034143C" w:rsidP="00351694">
      <w:pPr>
        <w:pStyle w:val="Sub-section"/>
        <w:ind w:left="200"/>
        <w:jc w:val="both"/>
        <w:rPr>
          <w:iCs/>
          <w:sz w:val="20"/>
          <w:szCs w:val="20"/>
        </w:rPr>
      </w:pPr>
      <w:r>
        <w:rPr>
          <w:iCs/>
          <w:sz w:val="20"/>
          <w:szCs w:val="20"/>
        </w:rPr>
        <w:t xml:space="preserve">11.2.2 </w:t>
      </w:r>
      <w:r>
        <w:rPr>
          <w:i/>
          <w:iCs/>
          <w:sz w:val="20"/>
          <w:szCs w:val="20"/>
        </w:rPr>
        <w:t>Test Operation—</w:t>
      </w:r>
      <w:r>
        <w:rPr>
          <w:iCs/>
          <w:sz w:val="20"/>
          <w:szCs w:val="20"/>
        </w:rPr>
        <w:t>Conduct a 200 h</w:t>
      </w:r>
      <w:r w:rsidR="00366C45">
        <w:rPr>
          <w:iCs/>
          <w:sz w:val="20"/>
          <w:szCs w:val="20"/>
        </w:rPr>
        <w:t xml:space="preserve">our test consisting of 24000 thirty </w:t>
      </w:r>
      <w:r>
        <w:rPr>
          <w:iCs/>
          <w:sz w:val="20"/>
          <w:szCs w:val="20"/>
        </w:rPr>
        <w:t xml:space="preserve">second 4-stage cycles under the conditions specified by </w:t>
      </w:r>
      <w:r w:rsidR="00F824DF" w:rsidRPr="00F824DF">
        <w:rPr>
          <w:iCs/>
          <w:sz w:val="20"/>
          <w:szCs w:val="20"/>
        </w:rPr>
        <w:t>Table 2, Table A.2</w:t>
      </w:r>
      <w:r w:rsidR="00F824DF">
        <w:rPr>
          <w:iCs/>
          <w:sz w:val="20"/>
          <w:szCs w:val="20"/>
        </w:rPr>
        <w:t xml:space="preserve"> and Table A.3</w:t>
      </w:r>
      <w:r>
        <w:rPr>
          <w:iCs/>
          <w:sz w:val="20"/>
          <w:szCs w:val="20"/>
        </w:rPr>
        <w:t>.</w:t>
      </w:r>
    </w:p>
    <w:p w14:paraId="3BB5E3E7" w14:textId="0CF0AC9D" w:rsidR="0034143C" w:rsidRDefault="0034143C" w:rsidP="00351694">
      <w:pPr>
        <w:pStyle w:val="Sub-section"/>
        <w:ind w:left="200"/>
        <w:jc w:val="both"/>
        <w:rPr>
          <w:iCs/>
          <w:sz w:val="20"/>
          <w:szCs w:val="20"/>
        </w:rPr>
      </w:pPr>
      <w:r>
        <w:rPr>
          <w:iCs/>
          <w:sz w:val="20"/>
          <w:szCs w:val="20"/>
        </w:rPr>
        <w:t>1</w:t>
      </w:r>
      <w:r w:rsidR="00366C45">
        <w:rPr>
          <w:iCs/>
          <w:sz w:val="20"/>
          <w:szCs w:val="20"/>
        </w:rPr>
        <w:t>1.2.2.1 Remove the external oil</w:t>
      </w:r>
      <w:r>
        <w:rPr>
          <w:iCs/>
          <w:sz w:val="20"/>
          <w:szCs w:val="20"/>
        </w:rPr>
        <w:t xml:space="preserve"> system</w:t>
      </w:r>
      <w:r w:rsidR="00A757E7">
        <w:rPr>
          <w:iCs/>
          <w:sz w:val="20"/>
          <w:szCs w:val="20"/>
        </w:rPr>
        <w:t>, 28 µm</w:t>
      </w:r>
      <w:r>
        <w:rPr>
          <w:iCs/>
          <w:sz w:val="20"/>
          <w:szCs w:val="20"/>
        </w:rPr>
        <w:t xml:space="preserve"> Oberg filter</w:t>
      </w:r>
      <w:r w:rsidR="00A757E7">
        <w:rPr>
          <w:iCs/>
          <w:sz w:val="20"/>
          <w:szCs w:val="20"/>
        </w:rPr>
        <w:t xml:space="preserve"> screen (part # OHT6A-013-2)</w:t>
      </w:r>
      <w:r>
        <w:rPr>
          <w:iCs/>
          <w:sz w:val="20"/>
          <w:szCs w:val="20"/>
        </w:rPr>
        <w:t>, clean with</w:t>
      </w:r>
      <w:r w:rsidR="00366C45">
        <w:rPr>
          <w:iCs/>
          <w:sz w:val="20"/>
          <w:szCs w:val="20"/>
        </w:rPr>
        <w:t xml:space="preserve"> degreasing</w:t>
      </w:r>
      <w:r>
        <w:rPr>
          <w:iCs/>
          <w:sz w:val="20"/>
          <w:szCs w:val="20"/>
        </w:rPr>
        <w:t xml:space="preserve"> solvent, and air dry.</w:t>
      </w:r>
    </w:p>
    <w:p w14:paraId="1BE28381" w14:textId="6080A491" w:rsidR="0034143C" w:rsidRDefault="0034143C" w:rsidP="00351694">
      <w:pPr>
        <w:pStyle w:val="Sub-section"/>
        <w:ind w:left="200"/>
        <w:jc w:val="both"/>
        <w:rPr>
          <w:iCs/>
          <w:sz w:val="20"/>
          <w:szCs w:val="20"/>
        </w:rPr>
      </w:pPr>
      <w:r>
        <w:rPr>
          <w:iCs/>
          <w:sz w:val="20"/>
          <w:szCs w:val="20"/>
        </w:rPr>
        <w:t>11.</w:t>
      </w:r>
      <w:r w:rsidR="002A6663">
        <w:rPr>
          <w:iCs/>
          <w:sz w:val="20"/>
          <w:szCs w:val="20"/>
        </w:rPr>
        <w:t>2.2.1 Weight out a</w:t>
      </w:r>
      <w:r>
        <w:rPr>
          <w:iCs/>
          <w:sz w:val="20"/>
          <w:szCs w:val="20"/>
        </w:rPr>
        <w:t xml:space="preserve"> </w:t>
      </w:r>
      <w:r w:rsidR="00366C45" w:rsidRPr="00F71941">
        <w:rPr>
          <w:iCs/>
          <w:sz w:val="20"/>
          <w:szCs w:val="20"/>
        </w:rPr>
        <w:t>26</w:t>
      </w:r>
      <w:r w:rsidR="00F824DF" w:rsidRPr="00F71941">
        <w:rPr>
          <w:iCs/>
          <w:sz w:val="20"/>
          <w:szCs w:val="20"/>
        </w:rPr>
        <w:t>00</w:t>
      </w:r>
      <w:r w:rsidR="00366C45" w:rsidRPr="00F71941">
        <w:rPr>
          <w:iCs/>
          <w:sz w:val="20"/>
          <w:szCs w:val="20"/>
        </w:rPr>
        <w:t xml:space="preserve"> g </w:t>
      </w:r>
      <w:r w:rsidRPr="00F71941">
        <w:rPr>
          <w:iCs/>
          <w:sz w:val="20"/>
          <w:szCs w:val="20"/>
        </w:rPr>
        <w:t xml:space="preserve">test charge </w:t>
      </w:r>
      <w:r>
        <w:rPr>
          <w:iCs/>
          <w:sz w:val="20"/>
          <w:szCs w:val="20"/>
        </w:rPr>
        <w:t>and fill the engine.</w:t>
      </w:r>
    </w:p>
    <w:p w14:paraId="3F72C01B" w14:textId="77777777" w:rsidR="0073662D" w:rsidRDefault="0034143C" w:rsidP="00351694">
      <w:pPr>
        <w:pStyle w:val="Sub-section"/>
        <w:ind w:left="200"/>
        <w:jc w:val="both"/>
        <w:rPr>
          <w:iCs/>
          <w:sz w:val="20"/>
          <w:szCs w:val="20"/>
        </w:rPr>
      </w:pPr>
      <w:r>
        <w:rPr>
          <w:iCs/>
          <w:sz w:val="20"/>
          <w:szCs w:val="20"/>
        </w:rPr>
        <w:t>11.2.2.2 Operate the engine at stage 1 idle conditions for</w:t>
      </w:r>
      <w:r w:rsidR="0073662D">
        <w:rPr>
          <w:iCs/>
          <w:sz w:val="20"/>
          <w:szCs w:val="20"/>
        </w:rPr>
        <w:t xml:space="preserve"> 10 minutes then shutdown the engine and wait 10 minutes before measuring the oil level using the modified Sequence IVB dipstick that inserted into the side of the oil pan.</w:t>
      </w:r>
    </w:p>
    <w:p w14:paraId="60052A38" w14:textId="77777777" w:rsidR="0073662D" w:rsidRDefault="0073662D" w:rsidP="00351694">
      <w:pPr>
        <w:pStyle w:val="Sub-section"/>
        <w:ind w:left="200"/>
        <w:jc w:val="both"/>
        <w:rPr>
          <w:iCs/>
          <w:sz w:val="20"/>
          <w:szCs w:val="20"/>
        </w:rPr>
      </w:pPr>
      <w:r>
        <w:rPr>
          <w:iCs/>
          <w:sz w:val="20"/>
          <w:szCs w:val="20"/>
        </w:rPr>
        <w:t>11.2.2.3 Start the engine in stage 1 conditions and remain there for at least 10 minutes and until reaching a coolant temperature of at least 45°C, an oil gallery temperature of at least 45 °C.</w:t>
      </w:r>
    </w:p>
    <w:p w14:paraId="7054BD9E" w14:textId="7DFB59E5" w:rsidR="002A6663" w:rsidRDefault="002A6663" w:rsidP="00351694">
      <w:pPr>
        <w:pStyle w:val="Sub-section"/>
        <w:ind w:left="200"/>
        <w:jc w:val="both"/>
        <w:rPr>
          <w:iCs/>
          <w:sz w:val="20"/>
          <w:szCs w:val="20"/>
        </w:rPr>
      </w:pPr>
      <w:r>
        <w:rPr>
          <w:iCs/>
          <w:sz w:val="20"/>
          <w:szCs w:val="20"/>
        </w:rPr>
        <w:t xml:space="preserve">11.2.2.4 Begin first cycle of test operations. </w:t>
      </w:r>
    </w:p>
    <w:p w14:paraId="0F815017" w14:textId="206E7F82" w:rsidR="0034143C" w:rsidRDefault="0073662D" w:rsidP="00351694">
      <w:pPr>
        <w:pStyle w:val="Sub-section"/>
        <w:ind w:left="200"/>
        <w:jc w:val="both"/>
        <w:rPr>
          <w:iCs/>
          <w:sz w:val="20"/>
          <w:szCs w:val="20"/>
        </w:rPr>
      </w:pPr>
      <w:r>
        <w:rPr>
          <w:iCs/>
          <w:sz w:val="20"/>
          <w:szCs w:val="20"/>
        </w:rPr>
        <w:t>11.2.2.4</w:t>
      </w:r>
      <w:r w:rsidR="003D1ED4">
        <w:rPr>
          <w:iCs/>
          <w:sz w:val="20"/>
          <w:szCs w:val="20"/>
        </w:rPr>
        <w:t>.1</w:t>
      </w:r>
      <w:r>
        <w:rPr>
          <w:iCs/>
          <w:sz w:val="20"/>
          <w:szCs w:val="20"/>
        </w:rPr>
        <w:t xml:space="preserve"> Intermediate oil samples are required at </w:t>
      </w:r>
      <w:r w:rsidRPr="0073662D">
        <w:rPr>
          <w:iCs/>
          <w:sz w:val="20"/>
          <w:szCs w:val="20"/>
        </w:rPr>
        <w:t>25, 50, 75, 100</w:t>
      </w:r>
      <w:r w:rsidR="000847DC">
        <w:rPr>
          <w:iCs/>
          <w:sz w:val="20"/>
          <w:szCs w:val="20"/>
        </w:rPr>
        <w:t xml:space="preserve">, 125, 150, </w:t>
      </w:r>
      <w:r w:rsidR="00A757E7">
        <w:rPr>
          <w:iCs/>
          <w:sz w:val="20"/>
          <w:szCs w:val="20"/>
        </w:rPr>
        <w:t>175</w:t>
      </w:r>
      <w:r w:rsidR="000847DC">
        <w:rPr>
          <w:iCs/>
          <w:sz w:val="20"/>
          <w:szCs w:val="20"/>
        </w:rPr>
        <w:t>, and 200</w:t>
      </w:r>
      <w:r w:rsidR="00A757E7">
        <w:rPr>
          <w:iCs/>
          <w:sz w:val="20"/>
          <w:szCs w:val="20"/>
        </w:rPr>
        <w:t xml:space="preserve"> </w:t>
      </w:r>
      <w:r w:rsidRPr="0073662D">
        <w:rPr>
          <w:iCs/>
          <w:sz w:val="20"/>
          <w:szCs w:val="20"/>
        </w:rPr>
        <w:t xml:space="preserve">test hours. </w:t>
      </w:r>
      <w:r w:rsidR="001702F2">
        <w:rPr>
          <w:iCs/>
          <w:sz w:val="20"/>
          <w:szCs w:val="20"/>
        </w:rPr>
        <w:t>60 ml</w:t>
      </w:r>
      <w:r>
        <w:rPr>
          <w:iCs/>
          <w:sz w:val="20"/>
          <w:szCs w:val="20"/>
        </w:rPr>
        <w:t xml:space="preserve"> oil samples are taken at every 25 hour interval</w:t>
      </w:r>
      <w:r w:rsidR="00A757E7">
        <w:rPr>
          <w:iCs/>
          <w:sz w:val="20"/>
          <w:szCs w:val="20"/>
        </w:rPr>
        <w:t>.</w:t>
      </w:r>
    </w:p>
    <w:p w14:paraId="1D9B016E" w14:textId="2B10B5A9" w:rsidR="001114EB" w:rsidRDefault="001114EB" w:rsidP="001114EB">
      <w:pPr>
        <w:pStyle w:val="Sub-section"/>
        <w:ind w:left="200"/>
        <w:jc w:val="both"/>
        <w:rPr>
          <w:iCs/>
          <w:sz w:val="20"/>
          <w:szCs w:val="20"/>
        </w:rPr>
      </w:pPr>
      <w:r>
        <w:rPr>
          <w:iCs/>
          <w:sz w:val="20"/>
          <w:szCs w:val="20"/>
        </w:rPr>
        <w:t>11.2.2.4.2 The 0 hour sample should be analyzed with methods D5185, D445, D664, and D4739.</w:t>
      </w:r>
    </w:p>
    <w:p w14:paraId="3B15DE33" w14:textId="47CE8456" w:rsidR="001114EB" w:rsidRDefault="001114EB" w:rsidP="00351694">
      <w:pPr>
        <w:pStyle w:val="Sub-section"/>
        <w:ind w:left="200"/>
        <w:jc w:val="both"/>
        <w:rPr>
          <w:iCs/>
          <w:sz w:val="20"/>
          <w:szCs w:val="20"/>
        </w:rPr>
      </w:pPr>
      <w:r>
        <w:rPr>
          <w:iCs/>
          <w:sz w:val="20"/>
          <w:szCs w:val="20"/>
        </w:rPr>
        <w:t>11.2.2.4.3</w:t>
      </w:r>
      <w:r w:rsidR="00BD0616">
        <w:rPr>
          <w:iCs/>
          <w:sz w:val="20"/>
          <w:szCs w:val="20"/>
        </w:rPr>
        <w:t xml:space="preserve"> All </w:t>
      </w:r>
      <w:r w:rsidR="001702F2">
        <w:rPr>
          <w:iCs/>
          <w:sz w:val="20"/>
          <w:szCs w:val="20"/>
        </w:rPr>
        <w:t>60 ml</w:t>
      </w:r>
      <w:r w:rsidR="000847DC">
        <w:rPr>
          <w:iCs/>
          <w:sz w:val="20"/>
          <w:szCs w:val="20"/>
        </w:rPr>
        <w:t xml:space="preserve"> oil </w:t>
      </w:r>
      <w:r w:rsidR="00A757E7">
        <w:rPr>
          <w:iCs/>
          <w:sz w:val="20"/>
          <w:szCs w:val="20"/>
        </w:rPr>
        <w:t>sample</w:t>
      </w:r>
      <w:r w:rsidR="000847DC">
        <w:rPr>
          <w:iCs/>
          <w:sz w:val="20"/>
          <w:szCs w:val="20"/>
        </w:rPr>
        <w:t>s</w:t>
      </w:r>
      <w:r w:rsidR="00BD0616">
        <w:rPr>
          <w:iCs/>
          <w:sz w:val="20"/>
          <w:szCs w:val="20"/>
        </w:rPr>
        <w:t xml:space="preserve"> should </w:t>
      </w:r>
      <w:r>
        <w:rPr>
          <w:iCs/>
          <w:sz w:val="20"/>
          <w:szCs w:val="20"/>
        </w:rPr>
        <w:t xml:space="preserve">be analyzed with methods D5185, D445, D664, D4739, D3525, and IR 5.8_6.1. </w:t>
      </w:r>
    </w:p>
    <w:p w14:paraId="7CAD82A6" w14:textId="076315BA" w:rsidR="0073662D" w:rsidRDefault="0073662D" w:rsidP="0073662D">
      <w:pPr>
        <w:pStyle w:val="Sub-section"/>
        <w:ind w:left="200"/>
        <w:jc w:val="both"/>
        <w:rPr>
          <w:iCs/>
          <w:sz w:val="20"/>
          <w:szCs w:val="20"/>
        </w:rPr>
      </w:pPr>
      <w:r>
        <w:rPr>
          <w:iCs/>
          <w:sz w:val="20"/>
          <w:szCs w:val="20"/>
        </w:rPr>
        <w:t>11.2.2.5 At oil sampling intervals, operate the engine at stage 1 conditions. Remove a 240 ml purge sample and</w:t>
      </w:r>
      <w:r w:rsidR="009D0CBC">
        <w:rPr>
          <w:iCs/>
          <w:sz w:val="20"/>
          <w:szCs w:val="20"/>
        </w:rPr>
        <w:t xml:space="preserve"> return it followed by the oil sample.</w:t>
      </w:r>
    </w:p>
    <w:p w14:paraId="306A33E1" w14:textId="3A427F6E" w:rsidR="0073662D" w:rsidRDefault="0073662D" w:rsidP="0073662D">
      <w:pPr>
        <w:pStyle w:val="Sub-section"/>
        <w:ind w:left="200"/>
        <w:jc w:val="both"/>
        <w:rPr>
          <w:iCs/>
          <w:sz w:val="20"/>
          <w:szCs w:val="20"/>
        </w:rPr>
      </w:pPr>
      <w:r>
        <w:rPr>
          <w:iCs/>
          <w:sz w:val="20"/>
          <w:szCs w:val="20"/>
        </w:rPr>
        <w:t>11.2.2.6</w:t>
      </w:r>
      <w:r w:rsidR="00F71941">
        <w:rPr>
          <w:iCs/>
          <w:sz w:val="20"/>
          <w:szCs w:val="20"/>
        </w:rPr>
        <w:t xml:space="preserve"> </w:t>
      </w:r>
      <w:r w:rsidR="00F71941" w:rsidRPr="000207EC">
        <w:rPr>
          <w:iCs/>
          <w:sz w:val="20"/>
          <w:szCs w:val="20"/>
        </w:rPr>
        <w:t>After the purge</w:t>
      </w:r>
      <w:r w:rsidR="002603F1" w:rsidRPr="000207EC">
        <w:rPr>
          <w:iCs/>
          <w:sz w:val="20"/>
          <w:szCs w:val="20"/>
        </w:rPr>
        <w:t>,</w:t>
      </w:r>
      <w:r w:rsidR="002603F1">
        <w:rPr>
          <w:iCs/>
          <w:sz w:val="20"/>
          <w:szCs w:val="20"/>
        </w:rPr>
        <w:t xml:space="preserve"> take the volume of oil sample specified by </w:t>
      </w:r>
      <w:r>
        <w:rPr>
          <w:iCs/>
          <w:sz w:val="20"/>
          <w:szCs w:val="20"/>
        </w:rPr>
        <w:t>the test hour and the instructions in step 11.2.2.4.</w:t>
      </w:r>
    </w:p>
    <w:p w14:paraId="5B03A468" w14:textId="7A9E0A99" w:rsidR="002603F1" w:rsidRDefault="002603F1" w:rsidP="0073662D">
      <w:pPr>
        <w:pStyle w:val="Sub-section"/>
        <w:ind w:left="200"/>
        <w:jc w:val="both"/>
        <w:rPr>
          <w:iCs/>
          <w:sz w:val="20"/>
          <w:szCs w:val="20"/>
        </w:rPr>
      </w:pPr>
      <w:r>
        <w:rPr>
          <w:iCs/>
          <w:sz w:val="20"/>
          <w:szCs w:val="20"/>
        </w:rPr>
        <w:t>11.2.2.7 After 2</w:t>
      </w:r>
      <w:r w:rsidR="003D1ED4">
        <w:rPr>
          <w:iCs/>
          <w:sz w:val="20"/>
          <w:szCs w:val="20"/>
        </w:rPr>
        <w:t>00 hours</w:t>
      </w:r>
      <w:r w:rsidR="00A757E7">
        <w:rPr>
          <w:iCs/>
          <w:sz w:val="20"/>
          <w:szCs w:val="20"/>
        </w:rPr>
        <w:t>,</w:t>
      </w:r>
      <w:r w:rsidR="003D1ED4">
        <w:rPr>
          <w:iCs/>
          <w:sz w:val="20"/>
          <w:szCs w:val="20"/>
        </w:rPr>
        <w:t xml:space="preserve"> which should be approximately</w:t>
      </w:r>
      <w:r>
        <w:rPr>
          <w:iCs/>
          <w:sz w:val="20"/>
          <w:szCs w:val="20"/>
        </w:rPr>
        <w:t xml:space="preserve"> 24000 cycles</w:t>
      </w:r>
      <w:r w:rsidR="003D1ED4">
        <w:rPr>
          <w:iCs/>
          <w:sz w:val="20"/>
          <w:szCs w:val="20"/>
        </w:rPr>
        <w:t>,</w:t>
      </w:r>
      <w:r>
        <w:rPr>
          <w:iCs/>
          <w:sz w:val="20"/>
          <w:szCs w:val="20"/>
        </w:rPr>
        <w:t xml:space="preserve"> the test is concluded.</w:t>
      </w:r>
    </w:p>
    <w:p w14:paraId="2EC67D61" w14:textId="54CF8D65" w:rsidR="002603F1" w:rsidRDefault="002603F1" w:rsidP="002603F1">
      <w:pPr>
        <w:pStyle w:val="Sub-section"/>
        <w:ind w:left="200"/>
        <w:jc w:val="both"/>
        <w:rPr>
          <w:iCs/>
          <w:sz w:val="20"/>
          <w:szCs w:val="20"/>
        </w:rPr>
      </w:pPr>
      <w:r>
        <w:rPr>
          <w:iCs/>
          <w:sz w:val="20"/>
          <w:szCs w:val="20"/>
        </w:rPr>
        <w:t xml:space="preserve">11.2.3 </w:t>
      </w:r>
      <w:r w:rsidRPr="00AE5381">
        <w:rPr>
          <w:i/>
          <w:iCs/>
          <w:sz w:val="20"/>
          <w:szCs w:val="20"/>
        </w:rPr>
        <w:t>Shutdown</w:t>
      </w:r>
      <w:r w:rsidR="002A6663" w:rsidRPr="00AE5381">
        <w:rPr>
          <w:i/>
          <w:iCs/>
          <w:sz w:val="20"/>
          <w:szCs w:val="20"/>
        </w:rPr>
        <w:t>s</w:t>
      </w:r>
      <w:r w:rsidRPr="00AE5381">
        <w:rPr>
          <w:i/>
          <w:iCs/>
          <w:sz w:val="20"/>
          <w:szCs w:val="20"/>
        </w:rPr>
        <w:t xml:space="preserve"> and test resumes—</w:t>
      </w:r>
      <w:r w:rsidR="00892B0D" w:rsidRPr="00AE5381">
        <w:rPr>
          <w:iCs/>
          <w:sz w:val="20"/>
          <w:szCs w:val="20"/>
        </w:rPr>
        <w:t>In the event of a</w:t>
      </w:r>
      <w:r w:rsidR="000F3CFB" w:rsidRPr="00AE5381">
        <w:rPr>
          <w:iCs/>
          <w:sz w:val="20"/>
          <w:szCs w:val="20"/>
        </w:rPr>
        <w:t xml:space="preserve"> non-end-of-test shutdown, restart the engine</w:t>
      </w:r>
      <w:r w:rsidR="00892B0D" w:rsidRPr="00AE5381">
        <w:rPr>
          <w:iCs/>
          <w:sz w:val="20"/>
          <w:szCs w:val="20"/>
        </w:rPr>
        <w:t>,</w:t>
      </w:r>
      <w:r w:rsidR="000F3CFB" w:rsidRPr="00AE5381">
        <w:rPr>
          <w:iCs/>
          <w:sz w:val="20"/>
          <w:szCs w:val="20"/>
        </w:rPr>
        <w:t xml:space="preserve"> run at stage 1 conditions</w:t>
      </w:r>
      <w:r w:rsidR="00892B0D" w:rsidRPr="00AE5381">
        <w:rPr>
          <w:iCs/>
          <w:sz w:val="20"/>
          <w:szCs w:val="20"/>
        </w:rPr>
        <w:t xml:space="preserve"> </w:t>
      </w:r>
      <w:r w:rsidR="000F3CFB" w:rsidRPr="00AE5381">
        <w:rPr>
          <w:iCs/>
          <w:sz w:val="20"/>
          <w:szCs w:val="20"/>
        </w:rPr>
        <w:t xml:space="preserve">and </w:t>
      </w:r>
      <w:r w:rsidR="00892B0D" w:rsidRPr="00AE5381">
        <w:rPr>
          <w:iCs/>
          <w:sz w:val="20"/>
          <w:szCs w:val="20"/>
        </w:rPr>
        <w:t>ensure</w:t>
      </w:r>
      <w:r w:rsidR="000F3CFB" w:rsidRPr="00AE5381">
        <w:rPr>
          <w:iCs/>
          <w:sz w:val="20"/>
          <w:szCs w:val="20"/>
        </w:rPr>
        <w:t xml:space="preserve"> the</w:t>
      </w:r>
      <w:r w:rsidR="00892B0D" w:rsidRPr="00AE5381">
        <w:rPr>
          <w:iCs/>
          <w:sz w:val="20"/>
          <w:szCs w:val="20"/>
        </w:rPr>
        <w:t xml:space="preserve"> stage 1 oil gallery temperature test set-point and blow-by tem</w:t>
      </w:r>
      <w:r w:rsidR="000F3CFB" w:rsidRPr="00AE5381">
        <w:rPr>
          <w:iCs/>
          <w:sz w:val="20"/>
          <w:szCs w:val="20"/>
        </w:rPr>
        <w:t>perature test set-point are met before resuming the test.</w:t>
      </w:r>
    </w:p>
    <w:p w14:paraId="1DD82249" w14:textId="77777777" w:rsidR="00B12936" w:rsidRDefault="005B6B2A" w:rsidP="002603F1">
      <w:pPr>
        <w:pStyle w:val="Sub-section"/>
        <w:ind w:left="200"/>
        <w:jc w:val="both"/>
        <w:rPr>
          <w:iCs/>
          <w:sz w:val="20"/>
          <w:szCs w:val="20"/>
        </w:rPr>
      </w:pPr>
      <w:r>
        <w:rPr>
          <w:iCs/>
          <w:sz w:val="20"/>
          <w:szCs w:val="20"/>
        </w:rPr>
        <w:t>11.2.3.1 If a test shutdowns due to cam lobe failure(s), that test cannot be resumed and is deemed non-interpretable.</w:t>
      </w:r>
      <w:r w:rsidR="00B12936">
        <w:rPr>
          <w:iCs/>
          <w:sz w:val="20"/>
          <w:szCs w:val="20"/>
        </w:rPr>
        <w:t xml:space="preserve"> </w:t>
      </w:r>
    </w:p>
    <w:p w14:paraId="2BED1768" w14:textId="1C52183E" w:rsidR="005B6B2A" w:rsidRDefault="00B12936" w:rsidP="002603F1">
      <w:pPr>
        <w:pStyle w:val="Sub-section"/>
        <w:ind w:left="200"/>
        <w:jc w:val="both"/>
        <w:rPr>
          <w:iCs/>
          <w:sz w:val="20"/>
          <w:szCs w:val="20"/>
        </w:rPr>
      </w:pPr>
      <w:r>
        <w:rPr>
          <w:iCs/>
          <w:sz w:val="20"/>
          <w:szCs w:val="20"/>
        </w:rPr>
        <w:t xml:space="preserve">11.2.3.2 Any engines that experience lobe failure must be removed from service for full inspection of bearing and cylinder liner surfaces. A full rebuild with new main and rod bearings must be conducted in accordance with </w:t>
      </w:r>
      <w:r w:rsidRPr="00B12936">
        <w:rPr>
          <w:iCs/>
          <w:sz w:val="20"/>
          <w:szCs w:val="20"/>
          <w:highlight w:val="yellow"/>
        </w:rPr>
        <w:t>Assembly Manual Section 4</w:t>
      </w:r>
      <w:r>
        <w:rPr>
          <w:iCs/>
          <w:sz w:val="20"/>
          <w:szCs w:val="20"/>
        </w:rPr>
        <w:t xml:space="preserve"> before an engine can be returned to service.   </w:t>
      </w:r>
      <w:r w:rsidR="005B6B2A">
        <w:rPr>
          <w:iCs/>
          <w:sz w:val="20"/>
          <w:szCs w:val="20"/>
        </w:rPr>
        <w:t xml:space="preserve"> </w:t>
      </w:r>
    </w:p>
    <w:p w14:paraId="0AAE32A9" w14:textId="4DC62685" w:rsidR="002603F1" w:rsidRDefault="00E85BEC" w:rsidP="002603F1">
      <w:pPr>
        <w:pStyle w:val="Sub-section"/>
        <w:ind w:left="200"/>
        <w:jc w:val="both"/>
        <w:rPr>
          <w:iCs/>
          <w:sz w:val="20"/>
          <w:szCs w:val="20"/>
        </w:rPr>
      </w:pPr>
      <w:r>
        <w:rPr>
          <w:iCs/>
          <w:sz w:val="20"/>
          <w:szCs w:val="20"/>
        </w:rPr>
        <w:t>11.3</w:t>
      </w:r>
      <w:r w:rsidR="002603F1">
        <w:rPr>
          <w:iCs/>
          <w:sz w:val="20"/>
          <w:szCs w:val="20"/>
        </w:rPr>
        <w:t xml:space="preserve"> </w:t>
      </w:r>
      <w:r w:rsidR="002603F1">
        <w:rPr>
          <w:i/>
          <w:iCs/>
          <w:sz w:val="20"/>
          <w:szCs w:val="20"/>
        </w:rPr>
        <w:t>Post-test procedures</w:t>
      </w:r>
    </w:p>
    <w:p w14:paraId="1DC69E79" w14:textId="29A95803" w:rsidR="00AE0A55" w:rsidRDefault="00E85BEC" w:rsidP="002603F1">
      <w:pPr>
        <w:pStyle w:val="Sub-section"/>
        <w:ind w:left="200"/>
        <w:jc w:val="both"/>
        <w:rPr>
          <w:iCs/>
          <w:sz w:val="20"/>
          <w:szCs w:val="20"/>
        </w:rPr>
      </w:pPr>
      <w:r>
        <w:rPr>
          <w:iCs/>
          <w:sz w:val="20"/>
          <w:szCs w:val="20"/>
        </w:rPr>
        <w:t xml:space="preserve">11.3.1 </w:t>
      </w:r>
      <w:r>
        <w:rPr>
          <w:i/>
          <w:iCs/>
          <w:sz w:val="20"/>
          <w:szCs w:val="20"/>
        </w:rPr>
        <w:t>Oil level—</w:t>
      </w:r>
      <w:r w:rsidR="002603F1">
        <w:rPr>
          <w:iCs/>
          <w:sz w:val="20"/>
          <w:szCs w:val="20"/>
        </w:rPr>
        <w:t xml:space="preserve"> After 200 hours of test operation, allow the engine to run at stage 1 conditions for 10 minutes before </w:t>
      </w:r>
      <w:r w:rsidR="002603F1">
        <w:rPr>
          <w:iCs/>
          <w:sz w:val="20"/>
          <w:szCs w:val="20"/>
        </w:rPr>
        <w:lastRenderedPageBreak/>
        <w:t xml:space="preserve">shutting down. Let the engine rest </w:t>
      </w:r>
      <w:r w:rsidR="009D0CBC">
        <w:rPr>
          <w:iCs/>
          <w:sz w:val="20"/>
          <w:szCs w:val="20"/>
        </w:rPr>
        <w:t>turned off</w:t>
      </w:r>
      <w:r w:rsidR="002603F1">
        <w:rPr>
          <w:iCs/>
          <w:sz w:val="20"/>
          <w:szCs w:val="20"/>
        </w:rPr>
        <w:t xml:space="preserve"> for 10 minutes and then measure the end-of-test </w:t>
      </w:r>
      <w:r w:rsidR="00706EA7">
        <w:rPr>
          <w:iCs/>
          <w:sz w:val="20"/>
          <w:szCs w:val="20"/>
        </w:rPr>
        <w:t xml:space="preserve">oil </w:t>
      </w:r>
      <w:r w:rsidR="002603F1">
        <w:rPr>
          <w:iCs/>
          <w:sz w:val="20"/>
          <w:szCs w:val="20"/>
        </w:rPr>
        <w:t xml:space="preserve">level using the </w:t>
      </w:r>
      <w:r w:rsidR="00892B0D">
        <w:rPr>
          <w:iCs/>
          <w:sz w:val="20"/>
          <w:szCs w:val="20"/>
        </w:rPr>
        <w:t xml:space="preserve">OHT </w:t>
      </w:r>
      <w:r w:rsidR="002603F1">
        <w:rPr>
          <w:iCs/>
          <w:sz w:val="20"/>
          <w:szCs w:val="20"/>
        </w:rPr>
        <w:t>IVB dipstick</w:t>
      </w:r>
      <w:r w:rsidR="00706EA7">
        <w:rPr>
          <w:iCs/>
          <w:sz w:val="20"/>
          <w:szCs w:val="20"/>
        </w:rPr>
        <w:t xml:space="preserve"> </w:t>
      </w:r>
      <w:r w:rsidR="002603F1">
        <w:rPr>
          <w:iCs/>
          <w:sz w:val="20"/>
          <w:szCs w:val="20"/>
        </w:rPr>
        <w:t>inserted into the side of the oil pan.</w:t>
      </w:r>
    </w:p>
    <w:p w14:paraId="7038937E" w14:textId="1B544EF8" w:rsidR="00AE0A55" w:rsidRDefault="00E85BEC" w:rsidP="002603F1">
      <w:pPr>
        <w:pStyle w:val="Sub-section"/>
        <w:ind w:left="200"/>
        <w:jc w:val="both"/>
        <w:rPr>
          <w:iCs/>
          <w:sz w:val="20"/>
          <w:szCs w:val="20"/>
        </w:rPr>
      </w:pPr>
      <w:r>
        <w:rPr>
          <w:iCs/>
          <w:sz w:val="20"/>
          <w:szCs w:val="20"/>
        </w:rPr>
        <w:t>11.3.2</w:t>
      </w:r>
      <w:r w:rsidR="00AE0A55">
        <w:rPr>
          <w:iCs/>
          <w:sz w:val="20"/>
          <w:szCs w:val="20"/>
        </w:rPr>
        <w:t xml:space="preserve"> Check the engine’s compression and leakdown.</w:t>
      </w:r>
    </w:p>
    <w:p w14:paraId="34B66E41" w14:textId="4179BB89" w:rsidR="00AE0A55" w:rsidRDefault="00E85BEC" w:rsidP="002603F1">
      <w:pPr>
        <w:pStyle w:val="Sub-section"/>
        <w:ind w:left="200"/>
        <w:jc w:val="both"/>
        <w:rPr>
          <w:iCs/>
          <w:sz w:val="20"/>
          <w:szCs w:val="20"/>
        </w:rPr>
      </w:pPr>
      <w:r>
        <w:rPr>
          <w:iCs/>
          <w:sz w:val="20"/>
          <w:szCs w:val="20"/>
        </w:rPr>
        <w:t xml:space="preserve">11.3.3 </w:t>
      </w:r>
      <w:r>
        <w:rPr>
          <w:i/>
          <w:iCs/>
          <w:sz w:val="20"/>
          <w:szCs w:val="20"/>
        </w:rPr>
        <w:t>Oil consumption—</w:t>
      </w:r>
      <w:r>
        <w:rPr>
          <w:iCs/>
          <w:sz w:val="20"/>
          <w:szCs w:val="20"/>
        </w:rPr>
        <w:t xml:space="preserve"> </w:t>
      </w:r>
      <w:r w:rsidR="00AE0A55">
        <w:rPr>
          <w:iCs/>
          <w:sz w:val="20"/>
          <w:szCs w:val="20"/>
        </w:rPr>
        <w:t>Drain the test oil</w:t>
      </w:r>
      <w:r w:rsidR="00AE0A55" w:rsidRPr="00AE0A55">
        <w:rPr>
          <w:iCs/>
          <w:sz w:val="20"/>
          <w:szCs w:val="20"/>
        </w:rPr>
        <w:t xml:space="preserve"> </w:t>
      </w:r>
      <w:r w:rsidR="00AE0A55">
        <w:rPr>
          <w:iCs/>
          <w:sz w:val="20"/>
          <w:szCs w:val="20"/>
        </w:rPr>
        <w:t xml:space="preserve">from the oil pain drain plug and the two external oil system heat exchanger drain valves for </w:t>
      </w:r>
      <w:r w:rsidR="00706EA7">
        <w:rPr>
          <w:iCs/>
          <w:sz w:val="20"/>
          <w:szCs w:val="20"/>
        </w:rPr>
        <w:t xml:space="preserve">30 minutes. Retain an at least </w:t>
      </w:r>
      <w:r w:rsidR="001702F2">
        <w:rPr>
          <w:iCs/>
          <w:sz w:val="20"/>
          <w:szCs w:val="20"/>
        </w:rPr>
        <w:t>60 ml</w:t>
      </w:r>
      <w:r w:rsidR="00706EA7">
        <w:rPr>
          <w:iCs/>
          <w:sz w:val="20"/>
          <w:szCs w:val="20"/>
        </w:rPr>
        <w:t xml:space="preserve"> final oil sample </w:t>
      </w:r>
      <w:r w:rsidR="00AE0A55">
        <w:rPr>
          <w:iCs/>
          <w:sz w:val="20"/>
          <w:szCs w:val="20"/>
        </w:rPr>
        <w:t>for analysis</w:t>
      </w:r>
    </w:p>
    <w:p w14:paraId="272B7199" w14:textId="32FC63A8" w:rsidR="00AE0A55" w:rsidRDefault="00E85BEC" w:rsidP="002603F1">
      <w:pPr>
        <w:pStyle w:val="Sub-section"/>
        <w:ind w:left="200"/>
        <w:jc w:val="both"/>
        <w:rPr>
          <w:iCs/>
          <w:sz w:val="20"/>
          <w:szCs w:val="20"/>
        </w:rPr>
      </w:pPr>
      <w:r>
        <w:rPr>
          <w:iCs/>
          <w:sz w:val="20"/>
          <w:szCs w:val="20"/>
        </w:rPr>
        <w:t>11.3.3.1</w:t>
      </w:r>
      <w:r w:rsidR="00AE0A55">
        <w:rPr>
          <w:iCs/>
          <w:sz w:val="20"/>
          <w:szCs w:val="20"/>
        </w:rPr>
        <w:t xml:space="preserve"> Weigh the drained test oil and calculate the oil consumption for the test by finding the difference between the initial charge and final drain and then subtracting the mass of the intermedi</w:t>
      </w:r>
      <w:r w:rsidR="001702F2">
        <w:rPr>
          <w:iCs/>
          <w:sz w:val="20"/>
          <w:szCs w:val="20"/>
        </w:rPr>
        <w:t xml:space="preserve">ate oil samples from that value. The initial 2600 g oil charge is considered to be equivalent to 3000 ml and that mass to volume ratio is used to calculate the mass of the intermediate 60 ml oil samples. Therefore, the final oil consumption would be calculated by the formula: </w:t>
      </w:r>
      <w:r w:rsidR="00264112">
        <w:rPr>
          <w:iCs/>
          <w:sz w:val="20"/>
          <w:szCs w:val="20"/>
        </w:rPr>
        <w:tab/>
      </w:r>
      <w:r w:rsidR="00264112">
        <w:rPr>
          <w:iCs/>
          <w:sz w:val="20"/>
          <w:szCs w:val="20"/>
        </w:rPr>
        <w:tab/>
      </w:r>
      <w:r w:rsidR="00264112">
        <w:rPr>
          <w:iCs/>
          <w:sz w:val="20"/>
          <w:szCs w:val="20"/>
        </w:rPr>
        <w:tab/>
        <w:t xml:space="preserve">                                   oil consumption </w:t>
      </w:r>
      <w:r w:rsidR="00264112" w:rsidRPr="000207EC">
        <w:rPr>
          <w:iCs/>
          <w:sz w:val="20"/>
          <w:szCs w:val="20"/>
        </w:rPr>
        <w:t>= (</w:t>
      </w:r>
      <w:r w:rsidR="00806217" w:rsidRPr="000207EC">
        <w:rPr>
          <w:iCs/>
          <w:sz w:val="20"/>
          <w:szCs w:val="20"/>
        </w:rPr>
        <w:t>2600</w:t>
      </w:r>
      <w:r w:rsidR="001702F2" w:rsidRPr="000207EC">
        <w:rPr>
          <w:iCs/>
          <w:sz w:val="20"/>
          <w:szCs w:val="20"/>
        </w:rPr>
        <w:t xml:space="preserve"> g – final oil drain mass</w:t>
      </w:r>
      <w:r w:rsidR="000847DC" w:rsidRPr="000207EC">
        <w:rPr>
          <w:iCs/>
          <w:sz w:val="20"/>
          <w:szCs w:val="20"/>
        </w:rPr>
        <w:t>) – (</w:t>
      </w:r>
      <w:r w:rsidR="000847DC">
        <w:rPr>
          <w:iCs/>
          <w:sz w:val="20"/>
          <w:szCs w:val="20"/>
        </w:rPr>
        <w:t>8</w:t>
      </w:r>
      <w:r w:rsidR="00264112">
        <w:rPr>
          <w:iCs/>
          <w:sz w:val="20"/>
          <w:szCs w:val="20"/>
        </w:rPr>
        <w:t xml:space="preserve"> samples x 60 ml/per sample x 2600 g / 3000 ml)</w:t>
      </w:r>
      <w:r w:rsidR="001702F2">
        <w:rPr>
          <w:iCs/>
          <w:sz w:val="20"/>
          <w:szCs w:val="20"/>
        </w:rPr>
        <w:t xml:space="preserve"> </w:t>
      </w:r>
    </w:p>
    <w:p w14:paraId="658E8EAD" w14:textId="65A95381" w:rsidR="00AE0A55" w:rsidRDefault="00E85BEC" w:rsidP="002603F1">
      <w:pPr>
        <w:pStyle w:val="Sub-section"/>
        <w:ind w:left="200"/>
        <w:jc w:val="both"/>
        <w:rPr>
          <w:iCs/>
          <w:sz w:val="20"/>
          <w:szCs w:val="20"/>
        </w:rPr>
      </w:pPr>
      <w:r>
        <w:rPr>
          <w:iCs/>
          <w:sz w:val="20"/>
          <w:szCs w:val="20"/>
        </w:rPr>
        <w:t xml:space="preserve">11.3.4 </w:t>
      </w:r>
      <w:r>
        <w:rPr>
          <w:i/>
          <w:iCs/>
          <w:sz w:val="20"/>
          <w:szCs w:val="20"/>
        </w:rPr>
        <w:t>Fuel consumption—</w:t>
      </w:r>
      <w:r>
        <w:rPr>
          <w:iCs/>
          <w:sz w:val="20"/>
          <w:szCs w:val="20"/>
        </w:rPr>
        <w:t xml:space="preserve"> </w:t>
      </w:r>
      <w:r w:rsidR="00AE0A55">
        <w:rPr>
          <w:iCs/>
          <w:sz w:val="20"/>
          <w:szCs w:val="20"/>
        </w:rPr>
        <w:t>Note how much fuel was consumed over the course of the test.</w:t>
      </w:r>
    </w:p>
    <w:p w14:paraId="30D323C5" w14:textId="77777777" w:rsidR="00E85BEC" w:rsidRDefault="00AE0A55" w:rsidP="002603F1">
      <w:pPr>
        <w:pStyle w:val="Sub-section"/>
        <w:ind w:left="200"/>
        <w:jc w:val="both"/>
        <w:rPr>
          <w:i/>
          <w:iCs/>
          <w:sz w:val="20"/>
          <w:szCs w:val="20"/>
        </w:rPr>
      </w:pPr>
      <w:r>
        <w:rPr>
          <w:iCs/>
          <w:sz w:val="20"/>
          <w:szCs w:val="20"/>
        </w:rPr>
        <w:t>11.</w:t>
      </w:r>
      <w:r w:rsidR="00E85BEC">
        <w:rPr>
          <w:iCs/>
          <w:sz w:val="20"/>
          <w:szCs w:val="20"/>
        </w:rPr>
        <w:t xml:space="preserve">3.5 </w:t>
      </w:r>
      <w:r w:rsidR="00E85BEC">
        <w:rPr>
          <w:i/>
          <w:iCs/>
          <w:sz w:val="20"/>
          <w:szCs w:val="20"/>
        </w:rPr>
        <w:t>Post-test wear measurements:</w:t>
      </w:r>
    </w:p>
    <w:p w14:paraId="2A5D4CE5" w14:textId="0465929B" w:rsidR="002603F1" w:rsidRDefault="00E85BEC" w:rsidP="002603F1">
      <w:pPr>
        <w:pStyle w:val="Sub-section"/>
        <w:ind w:left="200"/>
        <w:jc w:val="both"/>
        <w:rPr>
          <w:iCs/>
          <w:sz w:val="20"/>
          <w:szCs w:val="20"/>
        </w:rPr>
      </w:pPr>
      <w:r>
        <w:rPr>
          <w:iCs/>
          <w:sz w:val="20"/>
          <w:szCs w:val="20"/>
        </w:rPr>
        <w:t xml:space="preserve">11.3.5.1 All volume loss measurements are to be conducted with a Keyence 3D macroscope in accordance with the </w:t>
      </w:r>
      <w:commentRangeStart w:id="117"/>
      <w:r w:rsidRPr="00264112">
        <w:rPr>
          <w:iCs/>
          <w:sz w:val="20"/>
          <w:szCs w:val="20"/>
          <w:highlight w:val="yellow"/>
        </w:rPr>
        <w:t>I</w:t>
      </w:r>
      <w:r w:rsidR="00264112">
        <w:rPr>
          <w:iCs/>
          <w:sz w:val="20"/>
          <w:szCs w:val="20"/>
          <w:highlight w:val="yellow"/>
        </w:rPr>
        <w:t>VB Keyence VR-32</w:t>
      </w:r>
      <w:r w:rsidRPr="00264112">
        <w:rPr>
          <w:iCs/>
          <w:sz w:val="20"/>
          <w:szCs w:val="20"/>
          <w:highlight w:val="yellow"/>
        </w:rPr>
        <w:t>00 Procedure</w:t>
      </w:r>
      <w:r w:rsidR="00441DA9">
        <w:rPr>
          <w:iCs/>
          <w:sz w:val="20"/>
          <w:szCs w:val="20"/>
          <w:highlight w:val="yellow"/>
        </w:rPr>
        <w:t xml:space="preserve">, </w:t>
      </w:r>
      <w:r w:rsidR="00441DA9" w:rsidRPr="00F71941">
        <w:rPr>
          <w:iCs/>
          <w:sz w:val="20"/>
          <w:szCs w:val="20"/>
          <w:highlight w:val="magenta"/>
        </w:rPr>
        <w:t>Annex AXX</w:t>
      </w:r>
      <w:r w:rsidRPr="00F71941">
        <w:rPr>
          <w:iCs/>
          <w:sz w:val="20"/>
          <w:szCs w:val="20"/>
          <w:highlight w:val="magenta"/>
        </w:rPr>
        <w:t xml:space="preserve">. </w:t>
      </w:r>
      <w:r w:rsidR="00AE0A55" w:rsidRPr="00F71941">
        <w:rPr>
          <w:iCs/>
          <w:sz w:val="20"/>
          <w:szCs w:val="20"/>
          <w:highlight w:val="magenta"/>
        </w:rPr>
        <w:t xml:space="preserve">   </w:t>
      </w:r>
      <w:r w:rsidR="002603F1" w:rsidRPr="00F71941">
        <w:rPr>
          <w:iCs/>
          <w:sz w:val="20"/>
          <w:szCs w:val="20"/>
          <w:highlight w:val="magenta"/>
        </w:rPr>
        <w:t xml:space="preserve"> </w:t>
      </w:r>
      <w:commentRangeEnd w:id="117"/>
      <w:r w:rsidR="00264112" w:rsidRPr="00F71941">
        <w:rPr>
          <w:rStyle w:val="CommentReference"/>
          <w:highlight w:val="magenta"/>
        </w:rPr>
        <w:commentReference w:id="117"/>
      </w:r>
    </w:p>
    <w:p w14:paraId="7336E4F6" w14:textId="77777777" w:rsidR="00C6741C" w:rsidRDefault="00C6741C" w:rsidP="002603F1">
      <w:pPr>
        <w:pStyle w:val="Sub-section"/>
        <w:ind w:left="200"/>
        <w:jc w:val="both"/>
        <w:rPr>
          <w:iCs/>
          <w:sz w:val="20"/>
          <w:szCs w:val="20"/>
        </w:rPr>
      </w:pPr>
    </w:p>
    <w:p w14:paraId="74897014" w14:textId="77777777" w:rsidR="00C6741C" w:rsidRDefault="00C6741C" w:rsidP="00C6741C">
      <w:pPr>
        <w:pStyle w:val="Sub-section"/>
        <w:jc w:val="both"/>
        <w:rPr>
          <w:iCs/>
          <w:sz w:val="20"/>
          <w:szCs w:val="20"/>
        </w:rPr>
      </w:pPr>
    </w:p>
    <w:p w14:paraId="579DA235" w14:textId="77777777" w:rsidR="00C6741C" w:rsidRDefault="00C6741C" w:rsidP="00C6741C">
      <w:pPr>
        <w:pStyle w:val="Sub-section"/>
        <w:ind w:left="200"/>
        <w:jc w:val="both"/>
        <w:rPr>
          <w:iCs/>
          <w:sz w:val="20"/>
          <w:szCs w:val="20"/>
        </w:rPr>
      </w:pPr>
    </w:p>
    <w:p w14:paraId="7FF357AA" w14:textId="77777777" w:rsidR="00D73481" w:rsidRDefault="00D73481" w:rsidP="00C6741C">
      <w:pPr>
        <w:pStyle w:val="Sub-section"/>
        <w:ind w:left="200"/>
        <w:jc w:val="both"/>
        <w:rPr>
          <w:iCs/>
          <w:sz w:val="20"/>
          <w:szCs w:val="20"/>
        </w:rPr>
      </w:pPr>
    </w:p>
    <w:p w14:paraId="3577006E" w14:textId="77777777" w:rsidR="00D73481" w:rsidRDefault="00D73481" w:rsidP="00C6741C">
      <w:pPr>
        <w:pStyle w:val="Sub-section"/>
        <w:ind w:left="200"/>
        <w:jc w:val="both"/>
        <w:rPr>
          <w:iCs/>
          <w:sz w:val="20"/>
          <w:szCs w:val="20"/>
        </w:rPr>
      </w:pPr>
    </w:p>
    <w:p w14:paraId="3158568D" w14:textId="77777777" w:rsidR="00D73481" w:rsidRDefault="00D73481" w:rsidP="00C6741C">
      <w:pPr>
        <w:pStyle w:val="Sub-section"/>
        <w:ind w:left="200"/>
        <w:jc w:val="both"/>
        <w:rPr>
          <w:iCs/>
          <w:sz w:val="20"/>
          <w:szCs w:val="20"/>
        </w:rPr>
      </w:pPr>
    </w:p>
    <w:p w14:paraId="24FD29DA" w14:textId="77777777" w:rsidR="00D73481" w:rsidRDefault="00D73481" w:rsidP="00C6741C">
      <w:pPr>
        <w:pStyle w:val="Sub-section"/>
        <w:ind w:left="200"/>
        <w:jc w:val="both"/>
        <w:rPr>
          <w:iCs/>
          <w:sz w:val="20"/>
          <w:szCs w:val="20"/>
        </w:rPr>
      </w:pPr>
    </w:p>
    <w:p w14:paraId="1F3B66BD" w14:textId="77777777" w:rsidR="00D73481" w:rsidRDefault="00D73481" w:rsidP="00C6741C">
      <w:pPr>
        <w:pStyle w:val="Sub-section"/>
        <w:ind w:left="200"/>
        <w:jc w:val="both"/>
        <w:rPr>
          <w:iCs/>
          <w:sz w:val="20"/>
          <w:szCs w:val="20"/>
        </w:rPr>
      </w:pPr>
    </w:p>
    <w:p w14:paraId="44E132A2" w14:textId="77777777" w:rsidR="00D73481" w:rsidRDefault="00D73481" w:rsidP="00C6741C">
      <w:pPr>
        <w:pStyle w:val="Sub-section"/>
        <w:ind w:left="200"/>
        <w:jc w:val="both"/>
        <w:rPr>
          <w:iCs/>
          <w:sz w:val="20"/>
          <w:szCs w:val="20"/>
        </w:rPr>
      </w:pPr>
    </w:p>
    <w:p w14:paraId="0E603FC1" w14:textId="77777777" w:rsidR="00D73481" w:rsidRDefault="00D73481" w:rsidP="00C6741C">
      <w:pPr>
        <w:pStyle w:val="Sub-section"/>
        <w:ind w:left="200"/>
        <w:jc w:val="both"/>
        <w:rPr>
          <w:iCs/>
          <w:sz w:val="20"/>
          <w:szCs w:val="20"/>
        </w:rPr>
      </w:pPr>
    </w:p>
    <w:p w14:paraId="1D7A8CDB" w14:textId="77777777" w:rsidR="00D73481" w:rsidRDefault="00D73481" w:rsidP="00C6741C">
      <w:pPr>
        <w:pStyle w:val="Sub-section"/>
        <w:ind w:left="200"/>
        <w:jc w:val="both"/>
        <w:rPr>
          <w:iCs/>
          <w:sz w:val="20"/>
          <w:szCs w:val="20"/>
        </w:rPr>
      </w:pPr>
    </w:p>
    <w:p w14:paraId="21470017" w14:textId="77777777" w:rsidR="00AE5381" w:rsidRDefault="00AE5381" w:rsidP="00C6741C">
      <w:pPr>
        <w:pStyle w:val="Sub-section"/>
        <w:ind w:left="200"/>
        <w:jc w:val="both"/>
        <w:rPr>
          <w:iCs/>
          <w:sz w:val="20"/>
          <w:szCs w:val="20"/>
        </w:rPr>
      </w:pPr>
    </w:p>
    <w:p w14:paraId="3BDB2A8D" w14:textId="77777777" w:rsidR="00AE5381" w:rsidRDefault="00AE5381" w:rsidP="00C6741C">
      <w:pPr>
        <w:pStyle w:val="Sub-section"/>
        <w:ind w:left="200"/>
        <w:jc w:val="both"/>
        <w:rPr>
          <w:iCs/>
          <w:sz w:val="20"/>
          <w:szCs w:val="20"/>
        </w:rPr>
      </w:pPr>
    </w:p>
    <w:p w14:paraId="61FC45E7" w14:textId="77777777" w:rsidR="00AE5381" w:rsidRDefault="00AE5381" w:rsidP="00C6741C">
      <w:pPr>
        <w:pStyle w:val="Sub-section"/>
        <w:ind w:left="200"/>
        <w:jc w:val="both"/>
        <w:rPr>
          <w:iCs/>
          <w:sz w:val="20"/>
          <w:szCs w:val="20"/>
        </w:rPr>
      </w:pPr>
    </w:p>
    <w:p w14:paraId="017A7AD0" w14:textId="77777777" w:rsidR="00D73481" w:rsidRDefault="00D73481" w:rsidP="00C6741C">
      <w:pPr>
        <w:pStyle w:val="Sub-section"/>
        <w:ind w:left="200"/>
        <w:jc w:val="both"/>
        <w:rPr>
          <w:iCs/>
          <w:sz w:val="20"/>
          <w:szCs w:val="20"/>
        </w:rPr>
      </w:pPr>
    </w:p>
    <w:p w14:paraId="52C63B74" w14:textId="77777777" w:rsidR="00D73481" w:rsidRDefault="00D73481" w:rsidP="00C6741C">
      <w:pPr>
        <w:pStyle w:val="Sub-section"/>
        <w:ind w:left="200"/>
        <w:jc w:val="both"/>
        <w:rPr>
          <w:iCs/>
          <w:sz w:val="20"/>
          <w:szCs w:val="20"/>
        </w:rPr>
      </w:pPr>
    </w:p>
    <w:p w14:paraId="5564A2B2" w14:textId="5D0EC2A5" w:rsidR="00C6741C" w:rsidRPr="000579FC" w:rsidRDefault="00C6741C" w:rsidP="00C6741C">
      <w:pPr>
        <w:pStyle w:val="Caption"/>
        <w:keepNext/>
        <w:spacing w:after="0"/>
        <w:rPr>
          <w:rFonts w:ascii="Arial" w:hAnsi="Arial" w:cs="Arial"/>
        </w:rPr>
      </w:pPr>
      <w:r w:rsidRPr="000579FC">
        <w:rPr>
          <w:rFonts w:ascii="Arial" w:hAnsi="Arial" w:cs="Arial"/>
        </w:rPr>
        <w:t xml:space="preserve">Table </w:t>
      </w:r>
      <w:r w:rsidR="009420FE">
        <w:rPr>
          <w:rFonts w:ascii="Arial" w:hAnsi="Arial" w:cs="Arial"/>
        </w:rPr>
        <w:t>9</w:t>
      </w:r>
      <w:r w:rsidRPr="000579FC">
        <w:rPr>
          <w:rFonts w:ascii="Arial" w:hAnsi="Arial" w:cs="Arial"/>
        </w:rPr>
        <w:t xml:space="preserve"> </w:t>
      </w:r>
      <w:r>
        <w:rPr>
          <w:rFonts w:ascii="Arial" w:hAnsi="Arial" w:cs="Arial"/>
        </w:rPr>
        <w:t>Engine Oil Flush Operating Parameters</w:t>
      </w:r>
    </w:p>
    <w:tbl>
      <w:tblPr>
        <w:tblStyle w:val="ListTable1Light"/>
        <w:tblW w:w="0" w:type="auto"/>
        <w:jc w:val="center"/>
        <w:tblLook w:val="04A0" w:firstRow="1" w:lastRow="0" w:firstColumn="1" w:lastColumn="0" w:noHBand="0" w:noVBand="1"/>
      </w:tblPr>
      <w:tblGrid>
        <w:gridCol w:w="4294"/>
        <w:gridCol w:w="1285"/>
      </w:tblGrid>
      <w:tr w:rsidR="00C6741C" w14:paraId="6B5D2E94" w14:textId="77777777" w:rsidTr="005B6B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14:paraId="10C25F88" w14:textId="77777777" w:rsidR="00C6741C" w:rsidRPr="000579FC" w:rsidRDefault="00C6741C" w:rsidP="005B6B2A">
            <w:pPr>
              <w:pStyle w:val="Sub-section"/>
              <w:jc w:val="both"/>
              <w:rPr>
                <w:rFonts w:ascii="Arial" w:hAnsi="Arial" w:cs="Arial"/>
                <w:iCs/>
                <w:sz w:val="14"/>
                <w:szCs w:val="20"/>
              </w:rPr>
            </w:pPr>
            <w:r w:rsidRPr="000579FC">
              <w:rPr>
                <w:rFonts w:ascii="Arial" w:hAnsi="Arial" w:cs="Arial"/>
                <w:iCs/>
                <w:sz w:val="14"/>
                <w:szCs w:val="20"/>
              </w:rPr>
              <w:t>Parameter</w:t>
            </w:r>
          </w:p>
        </w:tc>
        <w:tc>
          <w:tcPr>
            <w:tcW w:w="1285" w:type="dxa"/>
            <w:tcBorders>
              <w:top w:val="single" w:sz="12" w:space="0" w:color="666666" w:themeColor="text1" w:themeTint="99"/>
              <w:bottom w:val="single" w:sz="6" w:space="0" w:color="666666" w:themeColor="text1" w:themeTint="99"/>
            </w:tcBorders>
          </w:tcPr>
          <w:p w14:paraId="0BD7A838" w14:textId="77777777" w:rsidR="00C6741C" w:rsidRPr="000579FC" w:rsidRDefault="00C6741C" w:rsidP="005B6B2A">
            <w:pPr>
              <w:pStyle w:val="Sub-section"/>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iCs/>
                <w:sz w:val="14"/>
                <w:szCs w:val="20"/>
              </w:rPr>
              <w:t>Setpoint</w:t>
            </w:r>
          </w:p>
        </w:tc>
      </w:tr>
      <w:tr w:rsidR="00C6741C" w14:paraId="4BAD8298"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14:paraId="70D0D37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Speed </w:t>
            </w:r>
          </w:p>
        </w:tc>
        <w:tc>
          <w:tcPr>
            <w:tcW w:w="1285" w:type="dxa"/>
            <w:tcBorders>
              <w:top w:val="single" w:sz="6" w:space="0" w:color="666666" w:themeColor="text1" w:themeTint="99"/>
            </w:tcBorders>
            <w:shd w:val="clear" w:color="auto" w:fill="auto"/>
          </w:tcPr>
          <w:p w14:paraId="164E0F4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1500 rpm</w:t>
            </w:r>
          </w:p>
        </w:tc>
      </w:tr>
      <w:tr w:rsidR="00C6741C" w14:paraId="72C4C9C0"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5A77CC98"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Torque </w:t>
            </w:r>
          </w:p>
        </w:tc>
        <w:tc>
          <w:tcPr>
            <w:tcW w:w="1285" w:type="dxa"/>
            <w:shd w:val="clear" w:color="auto" w:fill="auto"/>
          </w:tcPr>
          <w:p w14:paraId="40F0D91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 N*m</w:t>
            </w:r>
          </w:p>
        </w:tc>
      </w:tr>
      <w:tr w:rsidR="00C6741C" w14:paraId="414D34D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7CC3C3"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Coolant Out Temperature </w:t>
            </w:r>
          </w:p>
        </w:tc>
        <w:tc>
          <w:tcPr>
            <w:tcW w:w="1285" w:type="dxa"/>
            <w:shd w:val="clear" w:color="auto" w:fill="auto"/>
          </w:tcPr>
          <w:p w14:paraId="076ED0CE"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52 °C</w:t>
            </w:r>
          </w:p>
        </w:tc>
      </w:tr>
      <w:tr w:rsidR="00C6741C" w14:paraId="46B5E47E"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9F03FC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Oil Gallery Temperature </w:t>
            </w:r>
          </w:p>
        </w:tc>
        <w:tc>
          <w:tcPr>
            <w:tcW w:w="1285" w:type="dxa"/>
            <w:shd w:val="clear" w:color="auto" w:fill="auto"/>
          </w:tcPr>
          <w:p w14:paraId="20CBD4F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49°C</w:t>
            </w:r>
          </w:p>
        </w:tc>
      </w:tr>
      <w:tr w:rsidR="00C6741C" w14:paraId="13EAEB5D"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B8AA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Exhaust Back Pressure </w:t>
            </w:r>
          </w:p>
        </w:tc>
        <w:tc>
          <w:tcPr>
            <w:tcW w:w="1285" w:type="dxa"/>
            <w:shd w:val="clear" w:color="auto" w:fill="auto"/>
          </w:tcPr>
          <w:p w14:paraId="14D3943F"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103.5 kPaa</w:t>
            </w:r>
          </w:p>
        </w:tc>
      </w:tr>
      <w:tr w:rsidR="00C6741C" w14:paraId="23DFF587"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654044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Pressure </w:t>
            </w:r>
          </w:p>
        </w:tc>
        <w:tc>
          <w:tcPr>
            <w:tcW w:w="1285" w:type="dxa"/>
            <w:shd w:val="clear" w:color="auto" w:fill="auto"/>
          </w:tcPr>
          <w:p w14:paraId="5035328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0.25 kPag</w:t>
            </w:r>
          </w:p>
        </w:tc>
      </w:tr>
      <w:tr w:rsidR="00C6741C" w14:paraId="0A1E4F8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61DB146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Temperature </w:t>
            </w:r>
          </w:p>
        </w:tc>
        <w:tc>
          <w:tcPr>
            <w:tcW w:w="1285" w:type="dxa"/>
            <w:shd w:val="clear" w:color="auto" w:fill="auto"/>
          </w:tcPr>
          <w:p w14:paraId="2CA9D35D"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32°C</w:t>
            </w:r>
          </w:p>
        </w:tc>
      </w:tr>
      <w:tr w:rsidR="00C6741C" w14:paraId="72DFF519"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7DCF4F5"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Fuel Temperature </w:t>
            </w:r>
          </w:p>
        </w:tc>
        <w:tc>
          <w:tcPr>
            <w:tcW w:w="1285" w:type="dxa"/>
            <w:shd w:val="clear" w:color="auto" w:fill="auto"/>
          </w:tcPr>
          <w:p w14:paraId="02AE46D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24°C</w:t>
            </w:r>
          </w:p>
        </w:tc>
      </w:tr>
      <w:tr w:rsidR="00C6741C" w14:paraId="690CBBE5"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14CAC83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Rocker Cover Outlet Temperature </w:t>
            </w:r>
          </w:p>
        </w:tc>
        <w:tc>
          <w:tcPr>
            <w:tcW w:w="1285" w:type="dxa"/>
            <w:shd w:val="clear" w:color="auto" w:fill="auto"/>
          </w:tcPr>
          <w:p w14:paraId="42704B7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20°C</w:t>
            </w:r>
          </w:p>
        </w:tc>
      </w:tr>
      <w:tr w:rsidR="00C6741C" w14:paraId="2A1D8EF4"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89136F4"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(Engine) </w:t>
            </w:r>
          </w:p>
        </w:tc>
        <w:tc>
          <w:tcPr>
            <w:tcW w:w="1285" w:type="dxa"/>
            <w:shd w:val="clear" w:color="auto" w:fill="auto"/>
          </w:tcPr>
          <w:p w14:paraId="65F604A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80 L/min</w:t>
            </w:r>
          </w:p>
        </w:tc>
      </w:tr>
      <w:tr w:rsidR="00C6741C" w14:paraId="5E6FD04C"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1EC06"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(Rocker Arm Cover) </w:t>
            </w:r>
          </w:p>
        </w:tc>
        <w:tc>
          <w:tcPr>
            <w:tcW w:w="1285" w:type="dxa"/>
            <w:shd w:val="clear" w:color="auto" w:fill="auto"/>
          </w:tcPr>
          <w:p w14:paraId="23C883A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120 L/min</w:t>
            </w:r>
          </w:p>
        </w:tc>
      </w:tr>
      <w:tr w:rsidR="00C6741C" w14:paraId="201D616C"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96CEA7"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Load Cell Temperature </w:t>
            </w:r>
          </w:p>
        </w:tc>
        <w:tc>
          <w:tcPr>
            <w:tcW w:w="1285" w:type="dxa"/>
            <w:shd w:val="clear" w:color="auto" w:fill="auto"/>
          </w:tcPr>
          <w:p w14:paraId="6E828461"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45°C</w:t>
            </w:r>
          </w:p>
        </w:tc>
      </w:tr>
      <w:tr w:rsidR="00C6741C" w14:paraId="1DD7C769"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22F3118"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Blowby Gas Temperature </w:t>
            </w:r>
          </w:p>
        </w:tc>
        <w:tc>
          <w:tcPr>
            <w:tcW w:w="1285" w:type="dxa"/>
            <w:shd w:val="clear" w:color="auto" w:fill="auto"/>
          </w:tcPr>
          <w:p w14:paraId="077B3CC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29°C</w:t>
            </w:r>
          </w:p>
        </w:tc>
      </w:tr>
      <w:tr w:rsidR="00C6741C" w14:paraId="7EA69ADD"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14:paraId="7A09B93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Temperature Heater </w:t>
            </w:r>
          </w:p>
        </w:tc>
        <w:tc>
          <w:tcPr>
            <w:tcW w:w="1285" w:type="dxa"/>
            <w:tcBorders>
              <w:bottom w:val="single" w:sz="6" w:space="0" w:color="auto"/>
            </w:tcBorders>
            <w:shd w:val="clear" w:color="auto" w:fill="auto"/>
          </w:tcPr>
          <w:p w14:paraId="621299E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Heater OFF</w:t>
            </w:r>
          </w:p>
        </w:tc>
      </w:tr>
    </w:tbl>
    <w:p w14:paraId="589004B9" w14:textId="77777777" w:rsidR="00C6741C" w:rsidRDefault="00C6741C" w:rsidP="00C6741C">
      <w:pPr>
        <w:pStyle w:val="Sub-section"/>
        <w:jc w:val="both"/>
        <w:rPr>
          <w:iCs/>
          <w:sz w:val="20"/>
          <w:szCs w:val="20"/>
        </w:rPr>
      </w:pPr>
    </w:p>
    <w:p w14:paraId="432C8A6F" w14:textId="76C4171E" w:rsidR="00346265" w:rsidRPr="009C14C4" w:rsidRDefault="00346265" w:rsidP="00F824DF">
      <w:pPr>
        <w:pStyle w:val="Sub-section"/>
        <w:rPr>
          <w:iCs/>
          <w:sz w:val="20"/>
          <w:szCs w:val="20"/>
        </w:rPr>
      </w:pPr>
    </w:p>
    <w:p w14:paraId="463BE681" w14:textId="77777777" w:rsidR="008C2120" w:rsidRDefault="008C2120" w:rsidP="008D1AAC">
      <w:pPr>
        <w:pStyle w:val="Sub-section"/>
        <w:ind w:left="200"/>
        <w:jc w:val="both"/>
        <w:rPr>
          <w:iCs/>
          <w:sz w:val="20"/>
          <w:szCs w:val="20"/>
        </w:rPr>
      </w:pPr>
    </w:p>
    <w:p w14:paraId="6274D7B0" w14:textId="2B735618" w:rsidR="004F7636" w:rsidRDefault="004F7636" w:rsidP="004F7636">
      <w:pPr>
        <w:pStyle w:val="Section"/>
        <w:rPr>
          <w:b/>
          <w:bCs/>
          <w:sz w:val="20"/>
          <w:szCs w:val="20"/>
        </w:rPr>
      </w:pPr>
      <w:r>
        <w:rPr>
          <w:b/>
          <w:bCs/>
          <w:sz w:val="20"/>
          <w:szCs w:val="20"/>
        </w:rPr>
        <w:t>12. Keywords</w:t>
      </w:r>
    </w:p>
    <w:p w14:paraId="02BA91B1" w14:textId="77777777" w:rsidR="004F7636" w:rsidRDefault="004F7636" w:rsidP="004F7636">
      <w:pPr>
        <w:pStyle w:val="Section"/>
        <w:rPr>
          <w:b/>
          <w:bCs/>
          <w:sz w:val="20"/>
          <w:szCs w:val="20"/>
        </w:rPr>
      </w:pPr>
    </w:p>
    <w:p w14:paraId="28CE69DC" w14:textId="03E4C41A" w:rsidR="004F7636" w:rsidRDefault="004F7636" w:rsidP="004F7636">
      <w:pPr>
        <w:pStyle w:val="Section"/>
        <w:rPr>
          <w:b/>
          <w:bCs/>
          <w:sz w:val="20"/>
          <w:szCs w:val="20"/>
        </w:rPr>
      </w:pPr>
      <w:r>
        <w:rPr>
          <w:b/>
          <w:bCs/>
          <w:sz w:val="20"/>
          <w:szCs w:val="20"/>
        </w:rPr>
        <w:t>12. Precision and Bias</w:t>
      </w:r>
    </w:p>
    <w:p w14:paraId="2CEC64D3" w14:textId="77777777" w:rsidR="004F7636" w:rsidRDefault="004F7636" w:rsidP="004F7636">
      <w:pPr>
        <w:pStyle w:val="Section"/>
        <w:rPr>
          <w:b/>
          <w:bCs/>
          <w:sz w:val="20"/>
          <w:szCs w:val="20"/>
        </w:rPr>
      </w:pPr>
    </w:p>
    <w:p w14:paraId="7A43DDED" w14:textId="18A5CE0D" w:rsidR="004F7636" w:rsidRDefault="004F7636">
      <w:pPr>
        <w:widowControl/>
        <w:autoSpaceDE/>
        <w:autoSpaceDN/>
        <w:adjustRightInd/>
        <w:rPr>
          <w:b/>
          <w:bCs/>
          <w:sz w:val="20"/>
          <w:szCs w:val="20"/>
        </w:rPr>
      </w:pPr>
      <w:r>
        <w:rPr>
          <w:b/>
          <w:bCs/>
          <w:sz w:val="20"/>
          <w:szCs w:val="20"/>
        </w:rPr>
        <w:br w:type="page"/>
      </w:r>
    </w:p>
    <w:p w14:paraId="2CD086AC" w14:textId="77777777" w:rsidR="004F7636" w:rsidRPr="004F7636" w:rsidRDefault="004F7636" w:rsidP="004F7636">
      <w:pPr>
        <w:widowControl/>
        <w:rPr>
          <w:color w:val="000000"/>
          <w:sz w:val="14"/>
          <w:szCs w:val="14"/>
        </w:rPr>
      </w:pPr>
      <w:r w:rsidRPr="004F7636">
        <w:rPr>
          <w:b/>
          <w:bCs/>
          <w:color w:val="000000"/>
          <w:sz w:val="14"/>
          <w:szCs w:val="14"/>
        </w:rPr>
        <w:lastRenderedPageBreak/>
        <w:t xml:space="preserve">ANNEXES </w:t>
      </w:r>
    </w:p>
    <w:p w14:paraId="56CB50DF" w14:textId="77777777" w:rsidR="004F7636" w:rsidRPr="004F7636" w:rsidRDefault="004F7636" w:rsidP="004F7636">
      <w:pPr>
        <w:widowControl/>
        <w:rPr>
          <w:color w:val="000000"/>
          <w:sz w:val="14"/>
          <w:szCs w:val="14"/>
        </w:rPr>
      </w:pPr>
      <w:r w:rsidRPr="004F7636">
        <w:rPr>
          <w:b/>
          <w:bCs/>
          <w:color w:val="000000"/>
          <w:sz w:val="14"/>
          <w:szCs w:val="14"/>
        </w:rPr>
        <w:t xml:space="preserve">(Mandatory Information) </w:t>
      </w:r>
    </w:p>
    <w:p w14:paraId="50EA536D" w14:textId="77777777" w:rsidR="004F7636" w:rsidRPr="004F7636" w:rsidRDefault="004F7636" w:rsidP="004F7636">
      <w:pPr>
        <w:widowControl/>
        <w:rPr>
          <w:color w:val="000000"/>
          <w:sz w:val="17"/>
          <w:szCs w:val="17"/>
        </w:rPr>
      </w:pPr>
      <w:r w:rsidRPr="004F7636">
        <w:rPr>
          <w:b/>
          <w:bCs/>
          <w:color w:val="000000"/>
          <w:sz w:val="17"/>
          <w:szCs w:val="17"/>
        </w:rPr>
        <w:t xml:space="preserve">A.1 ASTM TEST MONITORING CENTER ORGANIZATION </w:t>
      </w:r>
    </w:p>
    <w:p w14:paraId="488F6353" w14:textId="77777777" w:rsidR="004F7636" w:rsidRPr="004F7636" w:rsidRDefault="004F7636" w:rsidP="004F7636">
      <w:pPr>
        <w:widowControl/>
        <w:rPr>
          <w:color w:val="000000"/>
          <w:sz w:val="14"/>
          <w:szCs w:val="14"/>
        </w:rPr>
      </w:pPr>
      <w:r w:rsidRPr="004F7636">
        <w:rPr>
          <w:color w:val="000000"/>
          <w:sz w:val="14"/>
          <w:szCs w:val="14"/>
        </w:rPr>
        <w:t xml:space="preserve">A1.1 </w:t>
      </w:r>
      <w:r w:rsidRPr="004F7636">
        <w:rPr>
          <w:i/>
          <w:iCs/>
          <w:color w:val="000000"/>
          <w:sz w:val="14"/>
          <w:szCs w:val="14"/>
        </w:rPr>
        <w:t>Nature and Functions of the ASTM Test Monitoring Center (TMC)—</w:t>
      </w:r>
      <w:r w:rsidRPr="004F7636">
        <w:rPr>
          <w:color w:val="000000"/>
          <w:sz w:val="14"/>
          <w:szCs w:val="14"/>
        </w:rPr>
        <w:t xml:space="preserve">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 </w:t>
      </w:r>
    </w:p>
    <w:p w14:paraId="3FE2421E" w14:textId="77777777" w:rsidR="004F7636" w:rsidRPr="004F7636" w:rsidRDefault="004F7636" w:rsidP="004F7636">
      <w:pPr>
        <w:widowControl/>
        <w:rPr>
          <w:color w:val="000000"/>
          <w:sz w:val="14"/>
          <w:szCs w:val="14"/>
        </w:rPr>
      </w:pPr>
      <w:r w:rsidRPr="004F7636">
        <w:rPr>
          <w:color w:val="000000"/>
          <w:sz w:val="14"/>
          <w:szCs w:val="14"/>
        </w:rPr>
        <w:t xml:space="preserve">ASTM Test Monitoring Center </w:t>
      </w:r>
    </w:p>
    <w:p w14:paraId="660F4001" w14:textId="77777777" w:rsidR="004F7636" w:rsidRPr="004F7636" w:rsidRDefault="004F7636" w:rsidP="004F7636">
      <w:pPr>
        <w:widowControl/>
        <w:rPr>
          <w:color w:val="000000"/>
          <w:sz w:val="14"/>
          <w:szCs w:val="14"/>
        </w:rPr>
      </w:pPr>
      <w:r w:rsidRPr="004F7636">
        <w:rPr>
          <w:color w:val="000000"/>
          <w:sz w:val="14"/>
          <w:szCs w:val="14"/>
        </w:rPr>
        <w:t xml:space="preserve">6555 Penn Avenue </w:t>
      </w:r>
    </w:p>
    <w:p w14:paraId="72174EA9" w14:textId="77777777" w:rsidR="004F7636" w:rsidRPr="004F7636" w:rsidRDefault="004F7636" w:rsidP="004F7636">
      <w:pPr>
        <w:widowControl/>
        <w:rPr>
          <w:color w:val="000000"/>
          <w:sz w:val="14"/>
          <w:szCs w:val="14"/>
        </w:rPr>
      </w:pPr>
      <w:r w:rsidRPr="004F7636">
        <w:rPr>
          <w:color w:val="000000"/>
          <w:sz w:val="14"/>
          <w:szCs w:val="14"/>
        </w:rPr>
        <w:t xml:space="preserve">Pittsburgh, PA 15206-4489 </w:t>
      </w:r>
    </w:p>
    <w:p w14:paraId="0331A39B" w14:textId="77777777" w:rsidR="004F7636" w:rsidRPr="004F7636" w:rsidRDefault="004F7636" w:rsidP="004F7636">
      <w:pPr>
        <w:widowControl/>
        <w:rPr>
          <w:color w:val="000000"/>
          <w:sz w:val="14"/>
          <w:szCs w:val="14"/>
        </w:rPr>
      </w:pPr>
      <w:r w:rsidRPr="004F7636">
        <w:rPr>
          <w:color w:val="000000"/>
          <w:sz w:val="14"/>
          <w:szCs w:val="14"/>
        </w:rPr>
        <w:t xml:space="preserve">www.astmtmc.cmu.edu </w:t>
      </w:r>
    </w:p>
    <w:p w14:paraId="225E2EAD" w14:textId="77777777" w:rsidR="004F7636" w:rsidRPr="004F7636" w:rsidRDefault="004F7636" w:rsidP="004F7636">
      <w:pPr>
        <w:widowControl/>
        <w:rPr>
          <w:color w:val="000000"/>
          <w:sz w:val="14"/>
          <w:szCs w:val="14"/>
        </w:rPr>
      </w:pPr>
      <w:r w:rsidRPr="004F7636">
        <w:rPr>
          <w:color w:val="000000"/>
          <w:sz w:val="14"/>
          <w:szCs w:val="14"/>
        </w:rPr>
        <w:t xml:space="preserve">A1.2 </w:t>
      </w:r>
      <w:r w:rsidRPr="004F7636">
        <w:rPr>
          <w:i/>
          <w:iCs/>
          <w:color w:val="000000"/>
          <w:sz w:val="14"/>
          <w:szCs w:val="14"/>
        </w:rPr>
        <w:t>Rules of Operation of the ASTM TMC—</w:t>
      </w:r>
      <w:r w:rsidRPr="004F7636">
        <w:rPr>
          <w:color w:val="000000"/>
          <w:sz w:val="14"/>
          <w:szCs w:val="14"/>
        </w:rPr>
        <w:t xml:space="preserve">The TMC operates in accordance with the </w:t>
      </w:r>
    </w:p>
    <w:p w14:paraId="123173A0" w14:textId="77777777" w:rsidR="004F7636" w:rsidRPr="004F7636" w:rsidRDefault="004F7636" w:rsidP="004F7636">
      <w:pPr>
        <w:widowControl/>
        <w:rPr>
          <w:color w:val="000000"/>
          <w:sz w:val="14"/>
          <w:szCs w:val="14"/>
        </w:rPr>
      </w:pPr>
      <w:r w:rsidRPr="004F7636">
        <w:rPr>
          <w:color w:val="000000"/>
          <w:sz w:val="14"/>
          <w:szCs w:val="14"/>
        </w:rPr>
        <w:t xml:space="preserve">ASTM Charter, the ASTM Bylaws, the Regulations Governing ASTM Technical Committees, the Bylaws Governing ASTM Committee D02, and the Rules and Regulations Governing the ASTM Test Monitoring System. </w:t>
      </w:r>
    </w:p>
    <w:p w14:paraId="0E2D8444" w14:textId="77777777" w:rsidR="004F7636" w:rsidRPr="004F7636" w:rsidRDefault="004F7636" w:rsidP="004F7636">
      <w:pPr>
        <w:widowControl/>
        <w:rPr>
          <w:color w:val="000000"/>
          <w:sz w:val="14"/>
          <w:szCs w:val="14"/>
        </w:rPr>
      </w:pPr>
      <w:r w:rsidRPr="004F7636">
        <w:rPr>
          <w:color w:val="000000"/>
          <w:sz w:val="14"/>
          <w:szCs w:val="14"/>
        </w:rPr>
        <w:t xml:space="preserve">A1.3 </w:t>
      </w:r>
      <w:r w:rsidRPr="004F7636">
        <w:rPr>
          <w:i/>
          <w:iCs/>
          <w:color w:val="000000"/>
          <w:sz w:val="14"/>
          <w:szCs w:val="14"/>
        </w:rPr>
        <w:t>Management of the ASTM TMC—</w:t>
      </w:r>
      <w:r w:rsidRPr="004F7636">
        <w:rPr>
          <w:color w:val="000000"/>
          <w:sz w:val="14"/>
          <w:szCs w:val="14"/>
        </w:rPr>
        <w:t xml:space="preserve">The management of the Test Monitoring System is vested in the Executive Committee elected by Subcommittee D02.B0. The Executive Committee selects the TMC Director who is responsible for directing the activities of the TMC. </w:t>
      </w:r>
    </w:p>
    <w:p w14:paraId="0337CE98" w14:textId="77777777" w:rsidR="004F7636" w:rsidRPr="004F7636" w:rsidRDefault="004F7636" w:rsidP="004F7636">
      <w:pPr>
        <w:widowControl/>
        <w:rPr>
          <w:color w:val="000000"/>
          <w:sz w:val="14"/>
          <w:szCs w:val="14"/>
        </w:rPr>
      </w:pPr>
      <w:r w:rsidRPr="004F7636">
        <w:rPr>
          <w:color w:val="000000"/>
          <w:sz w:val="14"/>
          <w:szCs w:val="14"/>
        </w:rPr>
        <w:t xml:space="preserve">A1.4 </w:t>
      </w:r>
      <w:r w:rsidRPr="004F7636">
        <w:rPr>
          <w:i/>
          <w:iCs/>
          <w:color w:val="000000"/>
          <w:sz w:val="14"/>
          <w:szCs w:val="14"/>
        </w:rPr>
        <w:t>Operating Income of the ASTM TMC—</w:t>
      </w:r>
      <w:r w:rsidRPr="004F7636">
        <w:rPr>
          <w:color w:val="000000"/>
          <w:sz w:val="14"/>
          <w:szCs w:val="14"/>
        </w:rPr>
        <w:t xml:space="preserve">The TMC operating income is obtained from fees levied on the reference oils supplied and on the calibration tests conducted. Fee schedules are established by the Executive Committee and reviewed by Subcommittee D02.B0. </w:t>
      </w:r>
    </w:p>
    <w:p w14:paraId="0EFD3EF1" w14:textId="77777777" w:rsidR="004F7636" w:rsidRPr="004F7636" w:rsidRDefault="004F7636" w:rsidP="004F7636">
      <w:pPr>
        <w:widowControl/>
        <w:rPr>
          <w:color w:val="000000"/>
          <w:sz w:val="17"/>
          <w:szCs w:val="17"/>
        </w:rPr>
      </w:pPr>
      <w:r w:rsidRPr="004F7636">
        <w:rPr>
          <w:b/>
          <w:bCs/>
          <w:color w:val="000000"/>
          <w:sz w:val="17"/>
          <w:szCs w:val="17"/>
        </w:rPr>
        <w:t xml:space="preserve">A2. ASTM TEST MONITORING CENTER: CALIBRATION PROCEDURES </w:t>
      </w:r>
    </w:p>
    <w:p w14:paraId="24644CFE" w14:textId="77777777" w:rsidR="004F7636" w:rsidRPr="004F7636" w:rsidRDefault="004F7636" w:rsidP="004F7636">
      <w:pPr>
        <w:widowControl/>
        <w:rPr>
          <w:color w:val="000000"/>
          <w:sz w:val="14"/>
          <w:szCs w:val="14"/>
        </w:rPr>
      </w:pPr>
      <w:r w:rsidRPr="004F7636">
        <w:rPr>
          <w:color w:val="000000"/>
          <w:sz w:val="14"/>
          <w:szCs w:val="14"/>
        </w:rPr>
        <w:t xml:space="preserve">A2.1 </w:t>
      </w:r>
      <w:r w:rsidRPr="004F7636">
        <w:rPr>
          <w:i/>
          <w:iCs/>
          <w:color w:val="000000"/>
          <w:sz w:val="14"/>
          <w:szCs w:val="14"/>
        </w:rPr>
        <w:t>Reference Oils—</w:t>
      </w:r>
      <w:r w:rsidRPr="004F7636">
        <w:rPr>
          <w:color w:val="000000"/>
          <w:sz w:val="14"/>
          <w:szCs w:val="14"/>
        </w:rPr>
        <w:t xml:space="preserve">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 </w:t>
      </w:r>
    </w:p>
    <w:p w14:paraId="36EA618C" w14:textId="77777777" w:rsidR="004F7636" w:rsidRPr="004F7636" w:rsidRDefault="004F7636" w:rsidP="004F7636">
      <w:pPr>
        <w:widowControl/>
        <w:rPr>
          <w:color w:val="000000"/>
          <w:sz w:val="14"/>
          <w:szCs w:val="14"/>
        </w:rPr>
      </w:pPr>
      <w:r w:rsidRPr="004F7636">
        <w:rPr>
          <w:color w:val="000000"/>
          <w:sz w:val="14"/>
          <w:szCs w:val="14"/>
        </w:rPr>
        <w:t xml:space="preserve">A2.1.1 </w:t>
      </w:r>
      <w:r w:rsidRPr="004F7636">
        <w:rPr>
          <w:i/>
          <w:iCs/>
          <w:color w:val="000000"/>
          <w:sz w:val="14"/>
          <w:szCs w:val="14"/>
        </w:rPr>
        <w:t xml:space="preserve">Reference Oil Data Reporting – </w:t>
      </w:r>
      <w:r w:rsidRPr="004F7636">
        <w:rPr>
          <w:color w:val="000000"/>
          <w:sz w:val="14"/>
          <w:szCs w:val="14"/>
        </w:rPr>
        <w:t xml:space="preserve">Test laboratories that receive reference oils for stand calibration shall submit data to the TMC on every sample of reference oil they receive. If a shipment contains any missing or damaged samples, the laboratory shall notify the TMC immediately. </w:t>
      </w:r>
    </w:p>
    <w:p w14:paraId="58AD1751" w14:textId="77777777" w:rsidR="004F7636" w:rsidRPr="004F7636" w:rsidRDefault="004F7636" w:rsidP="004F7636">
      <w:pPr>
        <w:widowControl/>
        <w:rPr>
          <w:color w:val="000000"/>
          <w:sz w:val="14"/>
          <w:szCs w:val="14"/>
        </w:rPr>
      </w:pPr>
      <w:r w:rsidRPr="004F7636">
        <w:rPr>
          <w:color w:val="000000"/>
          <w:sz w:val="14"/>
          <w:szCs w:val="14"/>
        </w:rPr>
        <w:t xml:space="preserve">A2.2 </w:t>
      </w:r>
      <w:r w:rsidRPr="004F7636">
        <w:rPr>
          <w:i/>
          <w:iCs/>
          <w:color w:val="000000"/>
          <w:sz w:val="14"/>
          <w:szCs w:val="14"/>
        </w:rPr>
        <w:t xml:space="preserve">Calibration Testing: </w:t>
      </w:r>
    </w:p>
    <w:p w14:paraId="03646801" w14:textId="77777777" w:rsidR="004F7636" w:rsidRPr="004F7636" w:rsidRDefault="004F7636" w:rsidP="004F7636">
      <w:pPr>
        <w:widowControl/>
        <w:rPr>
          <w:color w:val="000000"/>
          <w:sz w:val="14"/>
          <w:szCs w:val="14"/>
        </w:rPr>
      </w:pPr>
      <w:r w:rsidRPr="004F7636">
        <w:rPr>
          <w:color w:val="000000"/>
          <w:sz w:val="14"/>
          <w:szCs w:val="14"/>
        </w:rPr>
        <w:t xml:space="preserve">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 </w:t>
      </w:r>
    </w:p>
    <w:p w14:paraId="3DF69F38" w14:textId="77777777" w:rsidR="004F7636" w:rsidRPr="004F7636" w:rsidRDefault="004F7636" w:rsidP="004F7636">
      <w:pPr>
        <w:widowControl/>
        <w:rPr>
          <w:color w:val="000000"/>
          <w:sz w:val="14"/>
          <w:szCs w:val="14"/>
        </w:rPr>
      </w:pPr>
      <w:r w:rsidRPr="004F7636">
        <w:rPr>
          <w:color w:val="000000"/>
          <w:sz w:val="14"/>
          <w:szCs w:val="14"/>
        </w:rPr>
        <w:t xml:space="preserve">A2.2.2 </w:t>
      </w:r>
      <w:r w:rsidRPr="004F7636">
        <w:rPr>
          <w:i/>
          <w:iCs/>
          <w:color w:val="000000"/>
          <w:sz w:val="14"/>
          <w:szCs w:val="14"/>
        </w:rPr>
        <w:t>Test Stands Used for Non-Standard Tests—</w:t>
      </w:r>
      <w:r w:rsidRPr="004F7636">
        <w:rPr>
          <w:color w:val="000000"/>
          <w:sz w:val="14"/>
          <w:szCs w:val="14"/>
        </w:rPr>
        <w:t xml:space="preserve">If a non-standard test is conducted on a previously calibrated test stand, the laboratory shall conduct a reference oil test on that stand to demonstrate that it continues to be calibrated, prior to running standard tests. </w:t>
      </w:r>
    </w:p>
    <w:p w14:paraId="3946EB4E" w14:textId="77777777" w:rsidR="004F7636" w:rsidRPr="004F7636" w:rsidRDefault="004F7636" w:rsidP="004F7636">
      <w:pPr>
        <w:widowControl/>
        <w:rPr>
          <w:color w:val="000000"/>
          <w:sz w:val="14"/>
          <w:szCs w:val="14"/>
        </w:rPr>
      </w:pPr>
      <w:r w:rsidRPr="004F7636">
        <w:rPr>
          <w:color w:val="000000"/>
          <w:sz w:val="14"/>
          <w:szCs w:val="14"/>
        </w:rPr>
        <w:t xml:space="preserve">A2.3 </w:t>
      </w:r>
      <w:r w:rsidRPr="004F7636">
        <w:rPr>
          <w:i/>
          <w:iCs/>
          <w:color w:val="000000"/>
          <w:sz w:val="14"/>
          <w:szCs w:val="14"/>
        </w:rPr>
        <w:t>Reference Oil Storage—</w:t>
      </w:r>
      <w:r w:rsidRPr="004F7636">
        <w:rPr>
          <w:color w:val="000000"/>
          <w:sz w:val="14"/>
          <w:szCs w:val="14"/>
        </w:rPr>
        <w:t xml:space="preserve">Store reference oils under cover in locations where the ambient temperature is between -10 °C and +50 °C. </w:t>
      </w:r>
    </w:p>
    <w:p w14:paraId="70BDDF82" w14:textId="77777777" w:rsidR="004F7636" w:rsidRPr="004F7636" w:rsidRDefault="004F7636" w:rsidP="004F7636">
      <w:pPr>
        <w:widowControl/>
        <w:rPr>
          <w:rFonts w:ascii="Arial" w:hAnsi="Arial" w:cs="Arial"/>
          <w:color w:val="000000"/>
          <w:sz w:val="13"/>
          <w:szCs w:val="13"/>
        </w:rPr>
      </w:pPr>
      <w:r w:rsidRPr="004F7636">
        <w:rPr>
          <w:color w:val="000000"/>
          <w:sz w:val="14"/>
          <w:szCs w:val="14"/>
        </w:rPr>
        <w:t xml:space="preserve">A2.4 </w:t>
      </w:r>
      <w:r w:rsidRPr="004F7636">
        <w:rPr>
          <w:i/>
          <w:iCs/>
          <w:color w:val="000000"/>
          <w:sz w:val="14"/>
          <w:szCs w:val="14"/>
        </w:rPr>
        <w:t>Analysis of Reference Oil—</w:t>
      </w:r>
      <w:r w:rsidRPr="004F7636">
        <w:rPr>
          <w:color w:val="000000"/>
          <w:sz w:val="14"/>
          <w:szCs w:val="14"/>
        </w:rPr>
        <w:t xml:space="preserve">Unless specifically authorized by the TMC, do not analyze TMC reference oils, either </w:t>
      </w:r>
      <w:r w:rsidRPr="004F7636">
        <w:rPr>
          <w:rFonts w:ascii="Arial" w:hAnsi="Arial" w:cs="Arial"/>
          <w:b/>
          <w:bCs/>
          <w:color w:val="000000"/>
          <w:sz w:val="13"/>
          <w:szCs w:val="13"/>
        </w:rPr>
        <w:t xml:space="preserve">DXXXX </w:t>
      </w:r>
    </w:p>
    <w:p w14:paraId="3F3465B4"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17 </w:t>
      </w:r>
    </w:p>
    <w:p w14:paraId="582E7E62" w14:textId="77777777" w:rsidR="004F7636" w:rsidRPr="004F7636" w:rsidRDefault="004F7636" w:rsidP="004F7636">
      <w:pPr>
        <w:widowControl/>
      </w:pPr>
    </w:p>
    <w:p w14:paraId="0AB36732" w14:textId="77777777" w:rsidR="004F7636" w:rsidRPr="004F7636" w:rsidRDefault="004F7636" w:rsidP="004F7636">
      <w:pPr>
        <w:pageBreakBefore/>
        <w:widowControl/>
        <w:rPr>
          <w:sz w:val="14"/>
          <w:szCs w:val="14"/>
        </w:rPr>
      </w:pPr>
      <w:r w:rsidRPr="004F7636">
        <w:rPr>
          <w:sz w:val="14"/>
          <w:szCs w:val="14"/>
        </w:rPr>
        <w:lastRenderedPageBreak/>
        <w:t xml:space="preserve">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 </w:t>
      </w:r>
    </w:p>
    <w:p w14:paraId="1F8AAABB" w14:textId="77777777" w:rsidR="004F7636" w:rsidRPr="004F7636" w:rsidRDefault="004F7636" w:rsidP="004F7636">
      <w:pPr>
        <w:widowControl/>
        <w:rPr>
          <w:sz w:val="14"/>
          <w:szCs w:val="14"/>
        </w:rPr>
      </w:pPr>
      <w:r w:rsidRPr="004F7636">
        <w:rPr>
          <w:sz w:val="14"/>
          <w:szCs w:val="14"/>
        </w:rPr>
        <w:t xml:space="preserve">A2.5 </w:t>
      </w:r>
      <w:r w:rsidRPr="004F7636">
        <w:rPr>
          <w:i/>
          <w:iCs/>
          <w:sz w:val="14"/>
          <w:szCs w:val="14"/>
        </w:rPr>
        <w:t>Conducting a Reference Oil Test—</w:t>
      </w:r>
      <w:r w:rsidRPr="004F7636">
        <w:rPr>
          <w:sz w:val="14"/>
          <w:szCs w:val="14"/>
        </w:rPr>
        <w:t xml:space="preserve">When laboratory personnel are ready to run a reference calibration test, they shall request an oil code via the TMC website. </w:t>
      </w:r>
    </w:p>
    <w:p w14:paraId="25C478F0" w14:textId="77777777" w:rsidR="004F7636" w:rsidRPr="004F7636" w:rsidRDefault="004F7636" w:rsidP="004F7636">
      <w:pPr>
        <w:widowControl/>
        <w:rPr>
          <w:sz w:val="14"/>
          <w:szCs w:val="14"/>
        </w:rPr>
      </w:pPr>
      <w:r w:rsidRPr="004F7636">
        <w:rPr>
          <w:sz w:val="14"/>
          <w:szCs w:val="14"/>
        </w:rPr>
        <w:t xml:space="preserve">A2.6 </w:t>
      </w:r>
      <w:r w:rsidRPr="004F7636">
        <w:rPr>
          <w:i/>
          <w:iCs/>
          <w:sz w:val="14"/>
          <w:szCs w:val="14"/>
        </w:rPr>
        <w:t>Reporting Reference Oil Test Results—</w:t>
      </w:r>
      <w:r w:rsidRPr="004F7636">
        <w:rPr>
          <w:sz w:val="14"/>
          <w:szCs w:val="14"/>
        </w:rPr>
        <w:t xml:space="preserve">Upon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 </w:t>
      </w:r>
    </w:p>
    <w:p w14:paraId="7D606115" w14:textId="77777777" w:rsidR="004F7636" w:rsidRPr="004F7636" w:rsidRDefault="004F7636" w:rsidP="004F7636">
      <w:pPr>
        <w:widowControl/>
        <w:rPr>
          <w:sz w:val="14"/>
          <w:szCs w:val="14"/>
        </w:rPr>
      </w:pPr>
      <w:r w:rsidRPr="004F7636">
        <w:rPr>
          <w:sz w:val="14"/>
          <w:szCs w:val="14"/>
        </w:rPr>
        <w:t xml:space="preserve">A2.6.1 All deviations from the specified test method shall be reported. </w:t>
      </w:r>
    </w:p>
    <w:p w14:paraId="757950EC" w14:textId="77777777" w:rsidR="004F7636" w:rsidRPr="004F7636" w:rsidRDefault="004F7636" w:rsidP="004F7636">
      <w:pPr>
        <w:widowControl/>
        <w:rPr>
          <w:sz w:val="14"/>
          <w:szCs w:val="14"/>
        </w:rPr>
      </w:pPr>
      <w:r w:rsidRPr="004F7636">
        <w:rPr>
          <w:sz w:val="14"/>
          <w:szCs w:val="14"/>
        </w:rPr>
        <w:t xml:space="preserve">A3. ASTM TEST MONITORING CENTER: MAINTENANCE ACTIVITIES </w:t>
      </w:r>
    </w:p>
    <w:p w14:paraId="4A2255F6" w14:textId="77777777" w:rsidR="004F7636" w:rsidRPr="004F7636" w:rsidRDefault="004F7636" w:rsidP="004F7636">
      <w:pPr>
        <w:widowControl/>
        <w:rPr>
          <w:sz w:val="14"/>
          <w:szCs w:val="14"/>
        </w:rPr>
      </w:pPr>
      <w:r w:rsidRPr="004F7636">
        <w:rPr>
          <w:sz w:val="14"/>
          <w:szCs w:val="14"/>
        </w:rPr>
        <w:t xml:space="preserve">A3.1 </w:t>
      </w:r>
      <w:r w:rsidRPr="004F7636">
        <w:rPr>
          <w:i/>
          <w:iCs/>
          <w:sz w:val="14"/>
          <w:szCs w:val="14"/>
        </w:rPr>
        <w:t>Special Reference Oil Tests—</w:t>
      </w:r>
      <w:r w:rsidRPr="004F7636">
        <w:rPr>
          <w:sz w:val="14"/>
          <w:szCs w:val="14"/>
        </w:rPr>
        <w:t xml:space="preserve">To ensure continuous severity and precision monitoring, calibration tests are conducted periodically throughout the year. Occasionally, the majority or even all the industry’s test stands will conduct calibration tests at roughly the same time. This could result in an unacceptably large time frame when very few calibration tests are conducted. </w:t>
      </w:r>
    </w:p>
    <w:p w14:paraId="22488B52" w14:textId="77777777" w:rsidR="004F7636" w:rsidRPr="004F7636" w:rsidRDefault="004F7636" w:rsidP="004F7636">
      <w:pPr>
        <w:widowControl/>
        <w:rPr>
          <w:sz w:val="14"/>
          <w:szCs w:val="14"/>
        </w:rPr>
      </w:pPr>
      <w:r w:rsidRPr="004F7636">
        <w:rPr>
          <w:sz w:val="14"/>
          <w:szCs w:val="14"/>
        </w:rPr>
        <w:t xml:space="preserve">The TMC can shorten or extend calibration periods as needed to provide a consistent flow of reference oil test data. Adjustments to calibration periods are made such that laboratories incur no net loss or gain in calibration status. </w:t>
      </w:r>
    </w:p>
    <w:p w14:paraId="5415912B" w14:textId="77777777" w:rsidR="004F7636" w:rsidRPr="004F7636" w:rsidRDefault="004F7636" w:rsidP="004F7636">
      <w:pPr>
        <w:widowControl/>
        <w:rPr>
          <w:sz w:val="14"/>
          <w:szCs w:val="14"/>
        </w:rPr>
      </w:pPr>
      <w:r w:rsidRPr="004F7636">
        <w:rPr>
          <w:sz w:val="14"/>
          <w:szCs w:val="14"/>
        </w:rPr>
        <w:t xml:space="preserve">A3.2 </w:t>
      </w:r>
      <w:r w:rsidRPr="004F7636">
        <w:rPr>
          <w:i/>
          <w:iCs/>
          <w:sz w:val="14"/>
          <w:szCs w:val="14"/>
        </w:rPr>
        <w:t>Special Use of the Reference Oil Calibration System—</w:t>
      </w:r>
      <w:r w:rsidRPr="004F7636">
        <w:rPr>
          <w:sz w:val="14"/>
          <w:szCs w:val="14"/>
        </w:rPr>
        <w:t xml:space="preserve">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To maintain the integrity of the reference oil monitoring system, each reference oil test is conducted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 </w:t>
      </w:r>
    </w:p>
    <w:p w14:paraId="5A6F0A4B" w14:textId="77777777" w:rsidR="004F7636" w:rsidRPr="004F7636" w:rsidRDefault="004F7636" w:rsidP="004F7636">
      <w:pPr>
        <w:widowControl/>
        <w:rPr>
          <w:sz w:val="14"/>
          <w:szCs w:val="14"/>
        </w:rPr>
      </w:pPr>
      <w:r w:rsidRPr="004F7636">
        <w:rPr>
          <w:sz w:val="14"/>
          <w:szCs w:val="14"/>
        </w:rPr>
        <w:t xml:space="preserve">A3.3 </w:t>
      </w:r>
      <w:r w:rsidRPr="004F7636">
        <w:rPr>
          <w:i/>
          <w:iCs/>
          <w:sz w:val="14"/>
          <w:szCs w:val="14"/>
        </w:rPr>
        <w:t>Donated Reference Oil Test Programs—</w:t>
      </w:r>
      <w:r w:rsidRPr="004F7636">
        <w:rPr>
          <w:sz w:val="14"/>
          <w:szCs w:val="14"/>
        </w:rPr>
        <w:t xml:space="preserve">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w:t>
      </w:r>
    </w:p>
    <w:p w14:paraId="70EAB9C2" w14:textId="77777777" w:rsidR="004F7636" w:rsidRPr="004F7636" w:rsidRDefault="004F7636" w:rsidP="004F7636">
      <w:pPr>
        <w:widowControl/>
        <w:rPr>
          <w:sz w:val="14"/>
          <w:szCs w:val="14"/>
        </w:rPr>
      </w:pPr>
      <w:r w:rsidRPr="004F7636">
        <w:rPr>
          <w:sz w:val="14"/>
          <w:szCs w:val="14"/>
        </w:rPr>
        <w:t xml:space="preserve">manner. </w:t>
      </w:r>
    </w:p>
    <w:p w14:paraId="77E5317F" w14:textId="77777777" w:rsidR="004F7636" w:rsidRPr="004F7636" w:rsidRDefault="004F7636" w:rsidP="004F7636">
      <w:pPr>
        <w:widowControl/>
        <w:rPr>
          <w:sz w:val="14"/>
          <w:szCs w:val="14"/>
        </w:rPr>
      </w:pPr>
      <w:r w:rsidRPr="004F7636">
        <w:rPr>
          <w:sz w:val="14"/>
          <w:szCs w:val="14"/>
        </w:rPr>
        <w:t xml:space="preserve">A3.4 </w:t>
      </w:r>
      <w:r w:rsidRPr="004F7636">
        <w:rPr>
          <w:i/>
          <w:iCs/>
          <w:sz w:val="14"/>
          <w:szCs w:val="14"/>
        </w:rPr>
        <w:t>Intervals Between Reference Oil Tests—</w:t>
      </w:r>
      <w:r w:rsidRPr="004F7636">
        <w:rPr>
          <w:sz w:val="14"/>
          <w:szCs w:val="14"/>
        </w:rPr>
        <w:t xml:space="preserve">Under special circumstances, such as extended downtime caused by industry-wide parts or fuel shortages, the TMC may extend the intervals between reference oil tests. </w:t>
      </w:r>
    </w:p>
    <w:p w14:paraId="2EA8D63D" w14:textId="77777777" w:rsidR="004F7636" w:rsidRPr="004F7636" w:rsidRDefault="004F7636" w:rsidP="004F7636">
      <w:pPr>
        <w:widowControl/>
        <w:rPr>
          <w:sz w:val="14"/>
          <w:szCs w:val="14"/>
        </w:rPr>
      </w:pPr>
      <w:r w:rsidRPr="004F7636">
        <w:rPr>
          <w:sz w:val="14"/>
          <w:szCs w:val="14"/>
        </w:rPr>
        <w:t xml:space="preserve">A3.5 </w:t>
      </w:r>
      <w:r w:rsidRPr="004F7636">
        <w:rPr>
          <w:i/>
          <w:iCs/>
          <w:sz w:val="14"/>
          <w:szCs w:val="14"/>
        </w:rPr>
        <w:t>Introducing New Reference Oils—</w:t>
      </w:r>
      <w:r w:rsidRPr="004F7636">
        <w:rPr>
          <w:sz w:val="14"/>
          <w:szCs w:val="14"/>
        </w:rPr>
        <w:t xml:space="preserve">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 </w:t>
      </w:r>
    </w:p>
    <w:p w14:paraId="1E2FBACD" w14:textId="77777777" w:rsidR="004F7636" w:rsidRPr="004F7636" w:rsidRDefault="004F7636" w:rsidP="004F7636">
      <w:pPr>
        <w:widowControl/>
        <w:rPr>
          <w:rFonts w:ascii="Arial" w:hAnsi="Arial" w:cs="Arial"/>
          <w:sz w:val="13"/>
          <w:szCs w:val="13"/>
        </w:rPr>
      </w:pPr>
      <w:r w:rsidRPr="004F7636">
        <w:rPr>
          <w:sz w:val="14"/>
          <w:szCs w:val="14"/>
        </w:rPr>
        <w:t xml:space="preserve">A3.6 </w:t>
      </w:r>
      <w:r w:rsidRPr="004F7636">
        <w:rPr>
          <w:i/>
          <w:iCs/>
          <w:sz w:val="14"/>
          <w:szCs w:val="14"/>
        </w:rPr>
        <w:t>TMC Information Letters—</w:t>
      </w:r>
      <w:r w:rsidRPr="004F7636">
        <w:rPr>
          <w:sz w:val="14"/>
          <w:szCs w:val="14"/>
        </w:rPr>
        <w:t xml:space="preserve">Occasionally it is necessary to revise the test method, and notify the test laboratories of the </w:t>
      </w:r>
      <w:r w:rsidRPr="004F7636">
        <w:rPr>
          <w:rFonts w:ascii="Arial" w:hAnsi="Arial" w:cs="Arial"/>
          <w:b/>
          <w:bCs/>
          <w:sz w:val="13"/>
          <w:szCs w:val="13"/>
        </w:rPr>
        <w:t xml:space="preserve">DXXXX </w:t>
      </w:r>
    </w:p>
    <w:p w14:paraId="281E1FBE"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18 </w:t>
      </w:r>
    </w:p>
    <w:p w14:paraId="26B48AA0" w14:textId="77777777" w:rsidR="004F7636" w:rsidRPr="004F7636" w:rsidRDefault="004F7636" w:rsidP="004F7636">
      <w:pPr>
        <w:widowControl/>
      </w:pPr>
    </w:p>
    <w:p w14:paraId="7736E45A" w14:textId="77777777" w:rsidR="004F7636" w:rsidRPr="004F7636" w:rsidRDefault="004F7636" w:rsidP="004F7636">
      <w:pPr>
        <w:pageBreakBefore/>
        <w:widowControl/>
        <w:rPr>
          <w:sz w:val="14"/>
          <w:szCs w:val="14"/>
        </w:rPr>
      </w:pPr>
      <w:r w:rsidRPr="004F7636">
        <w:rPr>
          <w:sz w:val="14"/>
          <w:szCs w:val="14"/>
        </w:rPr>
        <w:lastRenderedPageBreak/>
        <w:t xml:space="preserve">change,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 </w:t>
      </w:r>
    </w:p>
    <w:p w14:paraId="0FE354CC" w14:textId="77777777" w:rsidR="004F7636" w:rsidRPr="004F7636" w:rsidRDefault="004F7636" w:rsidP="004F7636">
      <w:pPr>
        <w:widowControl/>
        <w:rPr>
          <w:sz w:val="14"/>
          <w:szCs w:val="14"/>
        </w:rPr>
      </w:pPr>
      <w:r w:rsidRPr="004F7636">
        <w:rPr>
          <w:sz w:val="14"/>
          <w:szCs w:val="14"/>
        </w:rPr>
        <w:t xml:space="preserve">A3.6.1 </w:t>
      </w:r>
      <w:r w:rsidRPr="004F7636">
        <w:rPr>
          <w:i/>
          <w:iCs/>
          <w:sz w:val="14"/>
          <w:szCs w:val="14"/>
        </w:rPr>
        <w:t>Issuing Authority—</w:t>
      </w:r>
      <w:r w:rsidRPr="004F7636">
        <w:rPr>
          <w:sz w:val="14"/>
          <w:szCs w:val="14"/>
        </w:rPr>
        <w:t xml:space="preserve">The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 </w:t>
      </w:r>
    </w:p>
    <w:p w14:paraId="1F38D294" w14:textId="77777777" w:rsidR="004F7636" w:rsidRPr="004F7636" w:rsidRDefault="004F7636" w:rsidP="004F7636">
      <w:pPr>
        <w:widowControl/>
        <w:rPr>
          <w:sz w:val="14"/>
          <w:szCs w:val="14"/>
        </w:rPr>
      </w:pPr>
      <w:r w:rsidRPr="004F7636">
        <w:rPr>
          <w:sz w:val="14"/>
          <w:szCs w:val="14"/>
        </w:rPr>
        <w:t xml:space="preserve">A3.7 </w:t>
      </w:r>
      <w:r w:rsidRPr="004F7636">
        <w:rPr>
          <w:i/>
          <w:iCs/>
          <w:sz w:val="14"/>
          <w:szCs w:val="14"/>
        </w:rPr>
        <w:t>TMC Memoranda—</w:t>
      </w:r>
      <w:r w:rsidRPr="004F7636">
        <w:rPr>
          <w:sz w:val="14"/>
          <w:szCs w:val="14"/>
        </w:rPr>
        <w:t xml:space="preserve">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 </w:t>
      </w:r>
    </w:p>
    <w:p w14:paraId="61F341A5" w14:textId="77777777" w:rsidR="004F7636" w:rsidRPr="004F7636" w:rsidRDefault="004F7636" w:rsidP="004F7636">
      <w:pPr>
        <w:widowControl/>
        <w:rPr>
          <w:sz w:val="14"/>
          <w:szCs w:val="14"/>
        </w:rPr>
      </w:pPr>
      <w:r w:rsidRPr="004F7636">
        <w:rPr>
          <w:sz w:val="14"/>
          <w:szCs w:val="14"/>
        </w:rPr>
        <w:t xml:space="preserve">A4. ASTM TEST MONITORING CENTER: RELATED INFORMATION </w:t>
      </w:r>
    </w:p>
    <w:p w14:paraId="4C2A3487" w14:textId="77777777" w:rsidR="004F7636" w:rsidRPr="004F7636" w:rsidRDefault="004F7636" w:rsidP="004F7636">
      <w:pPr>
        <w:widowControl/>
        <w:rPr>
          <w:sz w:val="14"/>
          <w:szCs w:val="14"/>
        </w:rPr>
      </w:pPr>
      <w:r w:rsidRPr="004F7636">
        <w:rPr>
          <w:sz w:val="14"/>
          <w:szCs w:val="14"/>
        </w:rPr>
        <w:t xml:space="preserve">A4.1 </w:t>
      </w:r>
      <w:r w:rsidRPr="004F7636">
        <w:rPr>
          <w:i/>
          <w:iCs/>
          <w:sz w:val="14"/>
          <w:szCs w:val="14"/>
        </w:rPr>
        <w:t>New Laboratories—</w:t>
      </w:r>
      <w:r w:rsidRPr="004F7636">
        <w:rPr>
          <w:sz w:val="14"/>
          <w:szCs w:val="14"/>
        </w:rPr>
        <w:t xml:space="preserve">Laboratories wishing to become part of the ASTM Test Monitoring </w:t>
      </w:r>
    </w:p>
    <w:p w14:paraId="0A2DF3DE" w14:textId="77777777" w:rsidR="004F7636" w:rsidRPr="004F7636" w:rsidRDefault="004F7636" w:rsidP="004F7636">
      <w:pPr>
        <w:widowControl/>
        <w:rPr>
          <w:sz w:val="14"/>
          <w:szCs w:val="14"/>
        </w:rPr>
      </w:pPr>
      <w:r w:rsidRPr="004F7636">
        <w:rPr>
          <w:sz w:val="14"/>
          <w:szCs w:val="14"/>
        </w:rPr>
        <w:t xml:space="preserve">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 </w:t>
      </w:r>
    </w:p>
    <w:p w14:paraId="1FF13071" w14:textId="77777777" w:rsidR="004F7636" w:rsidRPr="004F7636" w:rsidRDefault="004F7636" w:rsidP="004F7636">
      <w:pPr>
        <w:widowControl/>
        <w:rPr>
          <w:sz w:val="14"/>
          <w:szCs w:val="14"/>
        </w:rPr>
      </w:pPr>
      <w:r w:rsidRPr="004F7636">
        <w:rPr>
          <w:sz w:val="14"/>
          <w:szCs w:val="14"/>
        </w:rPr>
        <w:t xml:space="preserve">A4.2 </w:t>
      </w:r>
      <w:r w:rsidRPr="004F7636">
        <w:rPr>
          <w:i/>
          <w:iCs/>
          <w:sz w:val="14"/>
          <w:szCs w:val="14"/>
        </w:rPr>
        <w:t>Information Letters: COTCO Approval—</w:t>
      </w:r>
      <w:r w:rsidRPr="004F7636">
        <w:rPr>
          <w:sz w:val="14"/>
          <w:szCs w:val="14"/>
        </w:rPr>
        <w:t xml:space="preserve">Authority for the issuance of Information </w:t>
      </w:r>
    </w:p>
    <w:p w14:paraId="02DC19A6" w14:textId="77777777" w:rsidR="004F7636" w:rsidRPr="004F7636" w:rsidRDefault="004F7636" w:rsidP="004F7636">
      <w:pPr>
        <w:widowControl/>
        <w:rPr>
          <w:sz w:val="14"/>
          <w:szCs w:val="14"/>
        </w:rPr>
      </w:pPr>
      <w:r w:rsidRPr="004F7636">
        <w:rPr>
          <w:sz w:val="14"/>
          <w:szCs w:val="14"/>
        </w:rPr>
        <w:t xml:space="preserve">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 </w:t>
      </w:r>
    </w:p>
    <w:p w14:paraId="2BDE936D" w14:textId="50D0AA6E" w:rsidR="004F7636" w:rsidRDefault="004F7636" w:rsidP="004F7636">
      <w:pPr>
        <w:pStyle w:val="Section"/>
        <w:rPr>
          <w:b/>
          <w:bCs/>
          <w:sz w:val="20"/>
          <w:szCs w:val="20"/>
        </w:rPr>
      </w:pPr>
      <w:r w:rsidRPr="004F7636">
        <w:rPr>
          <w:sz w:val="14"/>
          <w:szCs w:val="14"/>
        </w:rPr>
        <w:t xml:space="preserve">A4.3 </w:t>
      </w:r>
      <w:r w:rsidRPr="004F7636">
        <w:rPr>
          <w:i/>
          <w:iCs/>
          <w:sz w:val="14"/>
          <w:szCs w:val="14"/>
        </w:rPr>
        <w:t>Precision Data—</w:t>
      </w:r>
      <w:r w:rsidRPr="004F7636">
        <w:rPr>
          <w:sz w:val="14"/>
          <w:szCs w:val="14"/>
        </w:rPr>
        <w:t>The TMC determines the precision of test methods by analyzing results of calibration tests conducted on reference oils. Precision data are updated regularly. Current precision data can be obtained from the TMC.</w:t>
      </w:r>
    </w:p>
    <w:p w14:paraId="4DCE010E" w14:textId="77777777" w:rsidR="00072CD0" w:rsidRDefault="00072CD0" w:rsidP="00902FAF">
      <w:pPr>
        <w:pStyle w:val="Sub-section"/>
        <w:jc w:val="both"/>
        <w:rPr>
          <w:iCs/>
          <w:sz w:val="20"/>
          <w:szCs w:val="20"/>
        </w:rPr>
      </w:pPr>
    </w:p>
    <w:p w14:paraId="730B4701" w14:textId="77777777" w:rsidR="00072CD0" w:rsidRDefault="00072CD0" w:rsidP="008D1AAC">
      <w:pPr>
        <w:pStyle w:val="Sub-section"/>
        <w:ind w:left="200"/>
        <w:jc w:val="both"/>
        <w:rPr>
          <w:iCs/>
          <w:sz w:val="20"/>
          <w:szCs w:val="20"/>
        </w:rPr>
      </w:pPr>
    </w:p>
    <w:p w14:paraId="12AFF82A" w14:textId="77777777" w:rsidR="00072CD0" w:rsidRDefault="00072CD0" w:rsidP="008D1AAC">
      <w:pPr>
        <w:pStyle w:val="Sub-section"/>
        <w:ind w:left="200"/>
        <w:jc w:val="both"/>
        <w:rPr>
          <w:iCs/>
          <w:sz w:val="20"/>
          <w:szCs w:val="20"/>
        </w:rPr>
      </w:pPr>
    </w:p>
    <w:p w14:paraId="13F6EDD8" w14:textId="72296926"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14:paraId="3AD3CBE5" w14:textId="2B6CCD12"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14:paraId="030F366A" w14:textId="3B47ECC4"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14:paraId="79A723CC" w14:textId="2285E43D"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14:paraId="1C153828" w14:textId="4D1EC81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14:paraId="7518286D" w14:textId="231F7B8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14:paraId="080402C2" w14:textId="6A4EBCCE"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14:paraId="1CEA9070" w14:textId="6CEA6149"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14:paraId="21434106" w14:textId="6DB3E8DC"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6A41D20D" w14:textId="77670EF7"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14:paraId="7A242FF6" w14:textId="3A8B8F9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950D824" w14:textId="2B528EC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14:paraId="0D80CCF3" w14:textId="0ED0510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14:paraId="29F92766" w14:textId="20ACC4B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14:paraId="5669480C" w14:textId="495565FD"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37EF829B" w14:textId="1FFDE5F4"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2C22463E" w14:textId="6574558A"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14:paraId="39ED81CE" w14:textId="17114065"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67998809" w14:textId="193C20DE"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14:paraId="0804B70F" w14:textId="68C01C9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14:paraId="6A6B8333" w14:textId="1F02954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14:paraId="39953942" w14:textId="6C36666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5B5B517B" w14:textId="2CC26AE0"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7A724B13" w14:textId="693C6AB3"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14:paraId="0DB6FEC8" w14:textId="0BE02BA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40590145" w14:textId="12C250F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w:t>
            </w:r>
            <w:r w:rsidR="00441DA9">
              <w:rPr>
                <w:rFonts w:ascii="Arial" w:hAnsi="Arial" w:cs="Arial"/>
                <w:color w:val="000000"/>
                <w:sz w:val="14"/>
                <w:szCs w:val="14"/>
              </w:rPr>
              <w:t>0</w:t>
            </w:r>
            <w:r>
              <w:rPr>
                <w:rFonts w:ascii="Arial" w:hAnsi="Arial" w:cs="Arial"/>
                <w:color w:val="000000"/>
                <w:sz w:val="14"/>
                <w:szCs w:val="14"/>
              </w:rPr>
              <w:t>00</w:t>
            </w:r>
          </w:p>
        </w:tc>
        <w:tc>
          <w:tcPr>
            <w:tcW w:w="1080" w:type="dxa"/>
          </w:tcPr>
          <w:p w14:paraId="319279E7" w14:textId="2D1540B8"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398ADB4F" w14:textId="412518C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14:paraId="1F0C2790" w14:textId="7E04B41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14:paraId="62DA3075" w14:textId="30568C31"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2E68FE19" w14:textId="0F194452"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14:paraId="0CE8C526" w14:textId="31F83C2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8E001E5" w14:textId="6235EC1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4B585C9" w14:textId="07FCFE4E"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034CF538" w14:textId="4735A580"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14:paraId="3A680869" w14:textId="157EF696"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14:paraId="5FD02C43" w14:textId="44177E49"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6781DA6F" w14:textId="575EBEC0"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14:paraId="7BA5BDAC" w14:textId="1B296A4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206A5829" w14:textId="49AFFC3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AC4ED4B" w14:textId="4C5AE37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545494B4" w14:textId="701AF358"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14:paraId="4BD9A398" w14:textId="42C68C9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14:paraId="4CFD4D25" w14:textId="7765CEC3"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03EF442" w14:textId="68C8B818"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14:paraId="1A2D73BA" w14:textId="1EDE2CA3"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5CBD61B0" w14:textId="581FEE2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14:paraId="685982D6" w14:textId="55D4291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17BA1929" w14:textId="54F65A9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14:paraId="5963F95C" w14:textId="560B79BB"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14:paraId="0A254199" w14:textId="6B62127D"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3E812A8C" w14:textId="774B6395"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14:paraId="7C4A157F" w14:textId="4C6327B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127A4C5" w14:textId="5C003139"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28E8E851" w14:textId="473A06D1"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C6C3DF9" w14:textId="09FF7615"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14:paraId="4F9236F9" w14:textId="1149D9B9"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14:paraId="1D60368B" w14:textId="3753CD2B"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25239B6" w14:textId="2238366E"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14:paraId="377CDE9F" w14:textId="12F710F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C755BFE" w14:textId="0E6D367F"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4D56FE22" w14:textId="16A5A278" w:rsidR="00EA04F4" w:rsidRPr="00377BB8" w:rsidRDefault="000207EC"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0207EC">
              <w:rPr>
                <w:rFonts w:ascii="Arial" w:hAnsi="Arial" w:cs="Arial"/>
                <w:color w:val="00B050"/>
                <w:sz w:val="14"/>
              </w:rPr>
              <w:t>68.8</w:t>
            </w:r>
          </w:p>
        </w:tc>
        <w:tc>
          <w:tcPr>
            <w:tcW w:w="1103" w:type="dxa"/>
          </w:tcPr>
          <w:p w14:paraId="24F2B4E1" w14:textId="2861C1D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14:paraId="0E11CF71" w14:textId="5932391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14:paraId="14D60833" w14:textId="04BC618B" w:rsidR="00902FAF" w:rsidRDefault="00902FAF" w:rsidP="00902FAF">
      <w:pPr>
        <w:pStyle w:val="Sub-section"/>
        <w:jc w:val="both"/>
        <w:rPr>
          <w:iCs/>
          <w:sz w:val="20"/>
          <w:szCs w:val="20"/>
        </w:rPr>
      </w:pPr>
    </w:p>
    <w:p w14:paraId="72054BB0" w14:textId="1A14F6F4" w:rsidR="00706EA7" w:rsidRDefault="00902FAF" w:rsidP="00902FAF">
      <w:pPr>
        <w:widowControl/>
        <w:autoSpaceDE/>
        <w:autoSpaceDN/>
        <w:adjustRightInd/>
        <w:rPr>
          <w:iCs/>
          <w:sz w:val="20"/>
          <w:szCs w:val="20"/>
        </w:rPr>
      </w:pPr>
      <w:r>
        <w:rPr>
          <w:iCs/>
          <w:sz w:val="20"/>
          <w:szCs w:val="20"/>
        </w:rPr>
        <w:br w:type="page"/>
      </w:r>
    </w:p>
    <w:p w14:paraId="2C598FF5" w14:textId="77777777" w:rsidR="00457A19" w:rsidRDefault="00457A19" w:rsidP="00457A19">
      <w:pPr>
        <w:pStyle w:val="Sub-section"/>
        <w:ind w:left="200"/>
        <w:jc w:val="center"/>
        <w:rPr>
          <w:rFonts w:ascii="Arial" w:hAnsi="Arial" w:cs="Arial"/>
          <w:b/>
          <w:iCs/>
          <w:sz w:val="18"/>
          <w:szCs w:val="20"/>
        </w:rPr>
      </w:pPr>
    </w:p>
    <w:p w14:paraId="5727C912" w14:textId="47D448E1" w:rsidR="00457A19" w:rsidRPr="00AA168B" w:rsidRDefault="00457A19" w:rsidP="00457A19">
      <w:pPr>
        <w:pStyle w:val="Sub-section"/>
        <w:ind w:left="200"/>
        <w:jc w:val="center"/>
        <w:rPr>
          <w:rFonts w:ascii="Arial" w:hAnsi="Arial" w:cs="Arial"/>
          <w:b/>
          <w:noProof/>
          <w:sz w:val="18"/>
        </w:rPr>
      </w:pPr>
      <w:r>
        <w:rPr>
          <w:rFonts w:ascii="Arial" w:hAnsi="Arial" w:cs="Arial"/>
          <w:b/>
          <w:iCs/>
          <w:sz w:val="18"/>
          <w:szCs w:val="20"/>
        </w:rPr>
        <w:t>TABLE A.2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004A25" w:rsidRPr="0041369F" w14:paraId="2F5CE19C" w14:textId="77777777" w:rsidTr="003C0F20">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2492AAF3" w14:textId="51850DB7" w:rsidR="00F824DF" w:rsidRPr="0041369F" w:rsidRDefault="00F824DF" w:rsidP="005B6B2A">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14:paraId="29B4F3D6" w14:textId="6403A114"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14:paraId="1DFB1E21" w14:textId="2D5F251C"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14:paraId="45BF931B" w14:textId="71A9C6A5"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14:paraId="617B58B6" w14:textId="61533FCF"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14:paraId="54071927" w14:textId="615344A2"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F824DF" w:rsidRPr="0041369F" w14:paraId="3945A45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947DB7E" w14:textId="70C1364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14:paraId="74BC1EA0" w14:textId="53D09DF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14:paraId="6FEFE69E" w14:textId="1B36353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14:paraId="616F3D66" w14:textId="09A4485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14:paraId="03935198" w14:textId="7E77DE6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14:paraId="45ADD809" w14:textId="579C53CF"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F824DF" w:rsidRPr="0041369F" w14:paraId="32F20FA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FBF6E7C" w14:textId="4C0A335E"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14:paraId="2DFE57B3" w14:textId="5F19BA9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14:paraId="117740E7" w14:textId="23481B2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14:paraId="27018D59" w14:textId="52D16AC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14:paraId="0198685A" w14:textId="46FA3E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14:paraId="4EE7F014" w14:textId="093E23B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F824DF" w:rsidRPr="0041369F" w14:paraId="2AD4DD9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B4E42B2" w14:textId="190C953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14:paraId="54616AC6" w14:textId="7918D4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14:paraId="384A0C0A" w14:textId="6BFBE443"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14:paraId="0BBCBADF" w14:textId="1A1E42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14:paraId="6259AB51" w14:textId="15DF776D"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14:paraId="250E2602" w14:textId="38F5479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F824DF" w:rsidRPr="0041369F" w14:paraId="12949CE9"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344B80D" w14:textId="776530AC" w:rsidR="00F824DF"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14:paraId="3E55A34A" w14:textId="4892A1F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76661C2E" w14:textId="55480832"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955" w:type="dxa"/>
          </w:tcPr>
          <w:p w14:paraId="465409CC" w14:textId="476F5A01"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391" w:type="dxa"/>
          </w:tcPr>
          <w:p w14:paraId="21089EF8" w14:textId="15DCAB29"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103" w:type="dxa"/>
          </w:tcPr>
          <w:p w14:paraId="62C74AFC" w14:textId="4D9F12B8"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r>
      <w:tr w:rsidR="00F824DF" w:rsidRPr="0041369F" w14:paraId="3454BB1F"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0C49DB" w14:textId="77777777" w:rsidR="00004A25" w:rsidRPr="00004A25" w:rsidRDefault="00004A25" w:rsidP="00004A25">
            <w:pPr>
              <w:rPr>
                <w:rFonts w:ascii="Arial" w:hAnsi="Arial" w:cs="Arial"/>
                <w:b w:val="0"/>
                <w:sz w:val="14"/>
              </w:rPr>
            </w:pPr>
            <w:r w:rsidRPr="00004A25">
              <w:rPr>
                <w:rFonts w:ascii="Arial" w:hAnsi="Arial" w:cs="Arial"/>
                <w:b w:val="0"/>
                <w:sz w:val="14"/>
              </w:rPr>
              <w:t>Coolant Flow (Engine)</w:t>
            </w:r>
          </w:p>
          <w:p w14:paraId="6A5457AE" w14:textId="70162951"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0B4A187" w14:textId="3C5B71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6CA5806C" w14:textId="246924A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14:paraId="243C9AE9" w14:textId="7686CD10"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14:paraId="440F90DF" w14:textId="2C75D06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14:paraId="243585A4" w14:textId="3EC8E75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F824DF" w:rsidRPr="0041369F" w14:paraId="2BBB827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9F39505" w14:textId="77777777" w:rsidR="00004A25" w:rsidRPr="00004A25" w:rsidRDefault="00004A25" w:rsidP="00004A25">
            <w:pPr>
              <w:rPr>
                <w:rFonts w:ascii="Arial" w:hAnsi="Arial" w:cs="Arial"/>
                <w:b w:val="0"/>
                <w:sz w:val="14"/>
              </w:rPr>
            </w:pPr>
            <w:r w:rsidRPr="00004A25">
              <w:rPr>
                <w:rFonts w:ascii="Arial" w:hAnsi="Arial" w:cs="Arial"/>
                <w:b w:val="0"/>
                <w:sz w:val="14"/>
              </w:rPr>
              <w:t>Coolant Flow (RAC)</w:t>
            </w:r>
          </w:p>
          <w:p w14:paraId="319B663C" w14:textId="1D3C056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1ADDAB3" w14:textId="1B1FB6E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75ABC2C4" w14:textId="76414186"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120 ± </w:t>
            </w:r>
            <w:r w:rsidR="00457A19">
              <w:rPr>
                <w:rFonts w:ascii="Arial" w:hAnsi="Arial" w:cs="Arial"/>
                <w:color w:val="000000"/>
                <w:sz w:val="14"/>
                <w:szCs w:val="14"/>
              </w:rPr>
              <w:t>0.75</w:t>
            </w:r>
          </w:p>
        </w:tc>
        <w:tc>
          <w:tcPr>
            <w:tcW w:w="955" w:type="dxa"/>
          </w:tcPr>
          <w:p w14:paraId="595BCCD1" w14:textId="2C9611DD"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14:paraId="31CD5242" w14:textId="1438237B"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14:paraId="2CD969C5" w14:textId="48B5D12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F824DF" w:rsidRPr="0041369F" w14:paraId="0A9691F1"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EF76B49" w14:textId="77777777" w:rsidR="00004A25" w:rsidRPr="00004A25" w:rsidRDefault="00004A25" w:rsidP="00004A25">
            <w:pPr>
              <w:rPr>
                <w:rFonts w:ascii="Arial" w:hAnsi="Arial" w:cs="Arial"/>
                <w:b w:val="0"/>
                <w:sz w:val="14"/>
              </w:rPr>
            </w:pPr>
            <w:r w:rsidRPr="00004A25">
              <w:rPr>
                <w:rFonts w:ascii="Arial" w:hAnsi="Arial" w:cs="Arial"/>
                <w:b w:val="0"/>
                <w:sz w:val="14"/>
              </w:rPr>
              <w:t>Oil Gallery Temperature</w:t>
            </w:r>
          </w:p>
          <w:p w14:paraId="53889ED1" w14:textId="22A83FB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B418960" w14:textId="2AB90B8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C3FEC5C" w14:textId="691810C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54 ± 5</w:t>
            </w:r>
          </w:p>
        </w:tc>
        <w:tc>
          <w:tcPr>
            <w:tcW w:w="955" w:type="dxa"/>
          </w:tcPr>
          <w:p w14:paraId="1B5B6003" w14:textId="7CC29D4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391" w:type="dxa"/>
          </w:tcPr>
          <w:p w14:paraId="1B7F1DB9" w14:textId="5118394E"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103" w:type="dxa"/>
          </w:tcPr>
          <w:p w14:paraId="76A3F262" w14:textId="295B4C1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r>
      <w:tr w:rsidR="00F824DF" w:rsidRPr="0041369F" w14:paraId="437CF0D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DBA407F" w14:textId="77777777" w:rsidR="00004A25" w:rsidRPr="00004A25" w:rsidRDefault="00004A25" w:rsidP="00004A25">
            <w:pPr>
              <w:rPr>
                <w:rFonts w:ascii="Arial" w:hAnsi="Arial" w:cs="Arial"/>
                <w:b w:val="0"/>
                <w:sz w:val="14"/>
              </w:rPr>
            </w:pPr>
            <w:r w:rsidRPr="00004A25">
              <w:rPr>
                <w:rFonts w:ascii="Arial" w:hAnsi="Arial" w:cs="Arial"/>
                <w:b w:val="0"/>
                <w:sz w:val="14"/>
              </w:rPr>
              <w:t>RAC Coolant Out Temperature</w:t>
            </w:r>
          </w:p>
          <w:p w14:paraId="4D69733D" w14:textId="2BA166FD"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176B6D6" w14:textId="5572985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2511B1E" w14:textId="46FF8566"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14:paraId="1C8A0C8A" w14:textId="2B85719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14:paraId="770FDE46" w14:textId="3962DE35"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14:paraId="36CF22F5" w14:textId="20F36DE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F824DF" w:rsidRPr="0041369F" w14:paraId="2AFC4ACA"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C50E7A" w14:textId="77777777" w:rsidR="00004A25" w:rsidRPr="00004A25" w:rsidRDefault="00004A25" w:rsidP="00004A25">
            <w:pPr>
              <w:rPr>
                <w:rFonts w:ascii="Arial" w:hAnsi="Arial" w:cs="Arial"/>
                <w:b w:val="0"/>
                <w:sz w:val="14"/>
              </w:rPr>
            </w:pPr>
            <w:r w:rsidRPr="00004A25">
              <w:rPr>
                <w:rFonts w:ascii="Arial" w:hAnsi="Arial" w:cs="Arial"/>
                <w:b w:val="0"/>
                <w:sz w:val="14"/>
              </w:rPr>
              <w:t>Fuel Rail Temperature</w:t>
            </w:r>
          </w:p>
          <w:p w14:paraId="56D48CD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32CD64C" w14:textId="284A37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A25FD8C" w14:textId="4B901E6D"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14:paraId="7E7CB8D3" w14:textId="762CD0D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14:paraId="11CB761C" w14:textId="30544AF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14:paraId="457EC299" w14:textId="2CCC48E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F824DF" w:rsidRPr="0041369F" w14:paraId="617C2E8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924765D" w14:textId="77777777" w:rsidR="00004A25" w:rsidRPr="00004A25" w:rsidRDefault="00004A25" w:rsidP="00004A25">
            <w:pPr>
              <w:rPr>
                <w:rFonts w:ascii="Arial" w:hAnsi="Arial" w:cs="Arial"/>
                <w:b w:val="0"/>
                <w:sz w:val="14"/>
              </w:rPr>
            </w:pPr>
            <w:r w:rsidRPr="00004A25">
              <w:rPr>
                <w:rFonts w:ascii="Arial" w:hAnsi="Arial" w:cs="Arial"/>
                <w:b w:val="0"/>
                <w:sz w:val="14"/>
              </w:rPr>
              <w:t>Load Cell Temperature</w:t>
            </w:r>
          </w:p>
          <w:p w14:paraId="2BCDEDB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16265B02" w14:textId="423220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87E0C0E" w14:textId="7C9BDA6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14:paraId="76A154FE" w14:textId="29F6157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14:paraId="2646814C" w14:textId="60A1454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14:paraId="79DAFF2C" w14:textId="25EA80B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F824DF" w:rsidRPr="0041369F" w14:paraId="6D76DF6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64A7866D" w14:textId="77777777" w:rsidR="00004A25" w:rsidRPr="00004A25" w:rsidRDefault="00004A25" w:rsidP="00004A25">
            <w:pPr>
              <w:rPr>
                <w:rFonts w:ascii="Arial" w:hAnsi="Arial" w:cs="Arial"/>
                <w:b w:val="0"/>
                <w:sz w:val="14"/>
              </w:rPr>
            </w:pPr>
            <w:r w:rsidRPr="00004A25">
              <w:rPr>
                <w:rFonts w:ascii="Arial" w:hAnsi="Arial" w:cs="Arial"/>
                <w:b w:val="0"/>
                <w:sz w:val="14"/>
              </w:rPr>
              <w:t>Intake Air Temperature</w:t>
            </w:r>
          </w:p>
          <w:p w14:paraId="7411A81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46B4DC7" w14:textId="1807EA89"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393C535" w14:textId="7E3539E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14:paraId="570123AC" w14:textId="5A7653B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14:paraId="61C257C5" w14:textId="0876BDA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14:paraId="77AE1C0C" w14:textId="4E5629D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F824DF" w:rsidRPr="0041369F" w14:paraId="224F0E1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DD3AD8E" w14:textId="77777777" w:rsidR="00004A25" w:rsidRPr="00004A25" w:rsidRDefault="00004A25" w:rsidP="00004A25">
            <w:pPr>
              <w:rPr>
                <w:rFonts w:ascii="Arial" w:hAnsi="Arial" w:cs="Arial"/>
                <w:b w:val="0"/>
                <w:sz w:val="14"/>
              </w:rPr>
            </w:pPr>
            <w:r w:rsidRPr="00004A25">
              <w:rPr>
                <w:rFonts w:ascii="Arial" w:hAnsi="Arial" w:cs="Arial"/>
                <w:b w:val="0"/>
                <w:sz w:val="14"/>
              </w:rPr>
              <w:t>Blowby Gas Temperature</w:t>
            </w:r>
          </w:p>
          <w:p w14:paraId="0464A984"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24C7EA9F" w14:textId="02BD3B0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4809C0C" w14:textId="480B479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14:paraId="74EF3A5E" w14:textId="42B4FAF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14:paraId="189F2954" w14:textId="340D50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14:paraId="2D0134B0" w14:textId="7DD6AFE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F824DF" w:rsidRPr="0041369F" w14:paraId="6BDEAE9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76BBD41" w14:textId="77777777" w:rsidR="00004A25" w:rsidRPr="00004A25" w:rsidRDefault="00004A25" w:rsidP="00004A25">
            <w:pPr>
              <w:rPr>
                <w:rFonts w:ascii="Arial" w:hAnsi="Arial" w:cs="Arial"/>
                <w:b w:val="0"/>
                <w:sz w:val="14"/>
              </w:rPr>
            </w:pPr>
            <w:r w:rsidRPr="00004A25">
              <w:rPr>
                <w:rFonts w:ascii="Arial" w:hAnsi="Arial" w:cs="Arial"/>
                <w:b w:val="0"/>
                <w:sz w:val="14"/>
              </w:rPr>
              <w:t>Intake Air Pressure</w:t>
            </w:r>
          </w:p>
          <w:p w14:paraId="4DDD67F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1EB65F9" w14:textId="56EB870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kPa </w:t>
            </w:r>
          </w:p>
        </w:tc>
        <w:tc>
          <w:tcPr>
            <w:tcW w:w="1391" w:type="dxa"/>
            <w:noWrap/>
          </w:tcPr>
          <w:p w14:paraId="7EB3CE1B" w14:textId="7D3DAD1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14:paraId="52F6DB0B" w14:textId="5BF9697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14:paraId="633E0AF0" w14:textId="0A50689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14:paraId="5E368023" w14:textId="49C8C7E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F824DF" w:rsidRPr="0041369F" w14:paraId="1D471A73"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DC6B3C" w14:textId="1B482E52"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14:paraId="1B0AC639" w14:textId="47B456C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14:paraId="076341FE" w14:textId="131561D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14:paraId="05E7531E" w14:textId="79EF102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14:paraId="166C4EF6" w14:textId="634AEE7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14:paraId="541DFB86" w14:textId="4CAB773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F824DF" w:rsidRPr="0041369F" w14:paraId="3E9C7E8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BCE6E4A" w14:textId="3B25D31C"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14:paraId="4969F5C8" w14:textId="6C70E35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kPaA</w:t>
            </w:r>
          </w:p>
        </w:tc>
        <w:tc>
          <w:tcPr>
            <w:tcW w:w="1391" w:type="dxa"/>
            <w:noWrap/>
          </w:tcPr>
          <w:p w14:paraId="0106DEE3" w14:textId="31AE7E5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14:paraId="7FA16D26" w14:textId="0E3083A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14:paraId="6EE53DF8" w14:textId="7637672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14:paraId="6B873F83" w14:textId="607245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F824DF" w:rsidRPr="0041369F" w14:paraId="0C31B9AD"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4ADBC5C" w14:textId="5CB4021A"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14:paraId="681FD050" w14:textId="24A8294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2787846D" w14:textId="66A42FC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14:paraId="14F00AA3" w14:textId="1FC016C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14:paraId="57D4DC2A" w14:textId="2735B24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14:paraId="1C0F2601" w14:textId="5204D7D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F824DF" w:rsidRPr="0041369F" w14:paraId="202EAE68"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FE10EBE" w14:textId="3BEFCB88"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14:paraId="07FF5E87" w14:textId="62446DC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6ADA09CD" w14:textId="0312BF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14:paraId="49B6F67B" w14:textId="75EC5D9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14:paraId="0B1AB403" w14:textId="07D0616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14:paraId="1A789D13" w14:textId="6034905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F824DF" w:rsidRPr="0041369F" w14:paraId="05CEF9C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9E590B7" w14:textId="795FFDCD"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14:paraId="36ED9A84" w14:textId="7634FF4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14:paraId="544D9238" w14:textId="5B924C18"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14:paraId="3EEF4722" w14:textId="002631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14:paraId="7C88C68E" w14:textId="54425F8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14:paraId="2636224F" w14:textId="28F3885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14:paraId="3EBF3BFE" w14:textId="77777777" w:rsidR="009D7E0C" w:rsidRDefault="009D7E0C" w:rsidP="00D14875">
      <w:pPr>
        <w:pStyle w:val="Sub-section"/>
        <w:ind w:firstLine="200"/>
        <w:jc w:val="both"/>
        <w:rPr>
          <w:iCs/>
          <w:sz w:val="20"/>
          <w:szCs w:val="20"/>
        </w:rPr>
      </w:pPr>
    </w:p>
    <w:p w14:paraId="4A49F9D5" w14:textId="5B5ADD6D" w:rsidR="00F066E7" w:rsidRDefault="00F066E7">
      <w:pPr>
        <w:widowControl/>
        <w:autoSpaceDE/>
        <w:autoSpaceDN/>
        <w:adjustRightInd/>
        <w:rPr>
          <w:iCs/>
          <w:sz w:val="20"/>
          <w:szCs w:val="20"/>
        </w:rPr>
      </w:pPr>
      <w:r>
        <w:rPr>
          <w:iCs/>
          <w:sz w:val="20"/>
          <w:szCs w:val="20"/>
        </w:rPr>
        <w:br w:type="page"/>
      </w:r>
    </w:p>
    <w:p w14:paraId="47ED92E3" w14:textId="77777777" w:rsidR="009D7E0C" w:rsidRDefault="009D7E0C" w:rsidP="00D14875">
      <w:pPr>
        <w:pStyle w:val="Sub-section"/>
        <w:ind w:firstLine="200"/>
        <w:jc w:val="both"/>
        <w:rPr>
          <w:iCs/>
          <w:sz w:val="20"/>
          <w:szCs w:val="20"/>
        </w:rPr>
      </w:pPr>
    </w:p>
    <w:p w14:paraId="0B77439A" w14:textId="77777777" w:rsidR="003B01E4" w:rsidRPr="00DF4E26" w:rsidRDefault="009D7E0C" w:rsidP="00F066E7">
      <w:pPr>
        <w:pStyle w:val="Sub-section"/>
        <w:ind w:firstLine="200"/>
        <w:jc w:val="both"/>
        <w:rPr>
          <w:iCs/>
          <w:szCs w:val="20"/>
        </w:rPr>
      </w:pPr>
      <w:r w:rsidRPr="00DF4E26">
        <w:rPr>
          <w:iCs/>
          <w:szCs w:val="20"/>
        </w:rPr>
        <w:t xml:space="preserve"> </w:t>
      </w:r>
      <w:r w:rsidR="000F6459" w:rsidRPr="00DF4E26">
        <w:rPr>
          <w:iCs/>
          <w:szCs w:val="20"/>
        </w:rPr>
        <w:t xml:space="preserve">  </w:t>
      </w:r>
    </w:p>
    <w:p w14:paraId="1314E250" w14:textId="23ED3090" w:rsidR="002A6663" w:rsidRPr="00DF4E26" w:rsidRDefault="002A6663" w:rsidP="00F066E7">
      <w:pPr>
        <w:pStyle w:val="Caption"/>
        <w:keepNext/>
        <w:spacing w:after="0"/>
        <w:rPr>
          <w:rFonts w:ascii="Arial" w:hAnsi="Arial" w:cs="Arial"/>
          <w:szCs w:val="14"/>
        </w:rPr>
      </w:pPr>
      <w:r w:rsidRPr="00DF4E26">
        <w:rPr>
          <w:rFonts w:ascii="Arial" w:hAnsi="Arial" w:cs="Arial"/>
          <w:szCs w:val="14"/>
        </w:rPr>
        <w:t>T</w:t>
      </w:r>
      <w:r w:rsidR="00DF4E26">
        <w:rPr>
          <w:rFonts w:ascii="Arial" w:hAnsi="Arial" w:cs="Arial"/>
          <w:szCs w:val="14"/>
        </w:rPr>
        <w:t>ABLE</w:t>
      </w:r>
      <w:r w:rsidRPr="00DF4E26">
        <w:rPr>
          <w:rFonts w:ascii="Arial" w:hAnsi="Arial" w:cs="Arial"/>
          <w:szCs w:val="14"/>
        </w:rPr>
        <w:t xml:space="preserve"> </w:t>
      </w:r>
      <w:r w:rsidR="00DF4E26">
        <w:rPr>
          <w:rFonts w:ascii="Arial" w:hAnsi="Arial" w:cs="Arial"/>
          <w:szCs w:val="14"/>
        </w:rPr>
        <w:t>A.3</w:t>
      </w:r>
      <w:r w:rsidRPr="00DF4E26">
        <w:rPr>
          <w:rFonts w:ascii="Arial" w:hAnsi="Arial" w:cs="Arial"/>
          <w:szCs w:val="14"/>
        </w:rPr>
        <w:t xml:space="preserve"> RPM Setpoints and </w:t>
      </w:r>
      <w:r w:rsidR="00DF4E26">
        <w:rPr>
          <w:rFonts w:ascii="Arial" w:hAnsi="Arial" w:cs="Arial"/>
          <w:szCs w:val="14"/>
        </w:rPr>
        <w:t>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3B01E4" w:rsidRPr="00DF4E26" w14:paraId="2800634A" w14:textId="77777777" w:rsidTr="00F066E7">
        <w:trPr>
          <w:trHeight w:val="300"/>
          <w:jc w:val="center"/>
        </w:trPr>
        <w:tc>
          <w:tcPr>
            <w:tcW w:w="715" w:type="dxa"/>
            <w:tcBorders>
              <w:top w:val="single" w:sz="12" w:space="0" w:color="auto"/>
              <w:bottom w:val="single" w:sz="6" w:space="0" w:color="auto"/>
            </w:tcBorders>
            <w:noWrap/>
            <w:vAlign w:val="center"/>
            <w:hideMark/>
          </w:tcPr>
          <w:p w14:paraId="79690FE2"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4E933FFF"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14:paraId="020AECE3" w14:textId="30C1DE12"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U</w:t>
            </w:r>
            <w:r w:rsidR="00DF4E26">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782E6C5F" w14:textId="1871370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L</w:t>
            </w:r>
            <w:r w:rsidR="00DF4E26">
              <w:rPr>
                <w:rFonts w:ascii="Arial" w:hAnsi="Arial" w:cs="Arial"/>
                <w:b/>
                <w:iCs/>
                <w:sz w:val="14"/>
                <w:szCs w:val="14"/>
              </w:rPr>
              <w:t>, rpm</w:t>
            </w:r>
          </w:p>
        </w:tc>
      </w:tr>
      <w:tr w:rsidR="003B01E4" w:rsidRPr="00DF4E26" w14:paraId="5277A176" w14:textId="77777777" w:rsidTr="00F066E7">
        <w:trPr>
          <w:trHeight w:val="300"/>
          <w:jc w:val="center"/>
        </w:trPr>
        <w:tc>
          <w:tcPr>
            <w:tcW w:w="715" w:type="dxa"/>
            <w:tcBorders>
              <w:top w:val="single" w:sz="6" w:space="0" w:color="auto"/>
            </w:tcBorders>
            <w:noWrap/>
            <w:hideMark/>
          </w:tcPr>
          <w:p w14:paraId="31EDD22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0BA39B2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1E82F19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207C0FD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650</w:t>
            </w:r>
          </w:p>
        </w:tc>
      </w:tr>
      <w:tr w:rsidR="003B01E4" w:rsidRPr="00DF4E26" w14:paraId="6A4B4916" w14:textId="77777777" w:rsidTr="00F066E7">
        <w:trPr>
          <w:trHeight w:val="300"/>
          <w:jc w:val="center"/>
        </w:trPr>
        <w:tc>
          <w:tcPr>
            <w:tcW w:w="715" w:type="dxa"/>
            <w:noWrap/>
            <w:hideMark/>
          </w:tcPr>
          <w:p w14:paraId="527A123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3019CCD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8D3BCB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1DFC120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700</w:t>
            </w:r>
          </w:p>
        </w:tc>
      </w:tr>
      <w:tr w:rsidR="003B01E4" w:rsidRPr="00DF4E26" w14:paraId="1EFFF973" w14:textId="77777777" w:rsidTr="00F066E7">
        <w:trPr>
          <w:trHeight w:val="300"/>
          <w:jc w:val="center"/>
        </w:trPr>
        <w:tc>
          <w:tcPr>
            <w:tcW w:w="715" w:type="dxa"/>
            <w:noWrap/>
            <w:hideMark/>
          </w:tcPr>
          <w:p w14:paraId="653FCEF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5BF300B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46F4E6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0D1FFB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725</w:t>
            </w:r>
          </w:p>
        </w:tc>
      </w:tr>
      <w:tr w:rsidR="003B01E4" w:rsidRPr="00DF4E26" w14:paraId="536133D4" w14:textId="77777777" w:rsidTr="00F066E7">
        <w:trPr>
          <w:trHeight w:val="300"/>
          <w:jc w:val="center"/>
        </w:trPr>
        <w:tc>
          <w:tcPr>
            <w:tcW w:w="715" w:type="dxa"/>
            <w:noWrap/>
            <w:hideMark/>
          </w:tcPr>
          <w:p w14:paraId="5D118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0392918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8E480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12E96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93C6372" w14:textId="77777777" w:rsidTr="00F066E7">
        <w:trPr>
          <w:trHeight w:val="300"/>
          <w:jc w:val="center"/>
        </w:trPr>
        <w:tc>
          <w:tcPr>
            <w:tcW w:w="715" w:type="dxa"/>
            <w:noWrap/>
            <w:hideMark/>
          </w:tcPr>
          <w:p w14:paraId="530E202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5FF49E0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6608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7FE0417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2819AF80" w14:textId="77777777" w:rsidTr="00F066E7">
        <w:trPr>
          <w:trHeight w:val="300"/>
          <w:jc w:val="center"/>
        </w:trPr>
        <w:tc>
          <w:tcPr>
            <w:tcW w:w="715" w:type="dxa"/>
            <w:noWrap/>
            <w:hideMark/>
          </w:tcPr>
          <w:p w14:paraId="7CBFF7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6B977E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DE6F1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0FC2328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36E7F49D" w14:textId="77777777" w:rsidTr="00F066E7">
        <w:trPr>
          <w:trHeight w:val="300"/>
          <w:jc w:val="center"/>
        </w:trPr>
        <w:tc>
          <w:tcPr>
            <w:tcW w:w="715" w:type="dxa"/>
            <w:noWrap/>
            <w:hideMark/>
          </w:tcPr>
          <w:p w14:paraId="7C6E936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391977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11CE6C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CCE06C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6F70321" w14:textId="77777777" w:rsidTr="00F066E7">
        <w:trPr>
          <w:trHeight w:val="300"/>
          <w:jc w:val="center"/>
        </w:trPr>
        <w:tc>
          <w:tcPr>
            <w:tcW w:w="715" w:type="dxa"/>
            <w:noWrap/>
            <w:hideMark/>
          </w:tcPr>
          <w:p w14:paraId="7B9FF48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4275333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253B949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79C007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777</w:t>
            </w:r>
          </w:p>
        </w:tc>
      </w:tr>
      <w:tr w:rsidR="003B01E4" w:rsidRPr="00DF4E26" w14:paraId="493D4DA7" w14:textId="77777777" w:rsidTr="00F066E7">
        <w:trPr>
          <w:trHeight w:val="300"/>
          <w:jc w:val="center"/>
        </w:trPr>
        <w:tc>
          <w:tcPr>
            <w:tcW w:w="715" w:type="dxa"/>
            <w:noWrap/>
            <w:hideMark/>
          </w:tcPr>
          <w:p w14:paraId="5D3FFE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7B20C05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327EDC7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7DB75A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1107</w:t>
            </w:r>
          </w:p>
        </w:tc>
      </w:tr>
      <w:tr w:rsidR="003B01E4" w:rsidRPr="00DF4E26" w14:paraId="154B7027" w14:textId="77777777" w:rsidTr="00F066E7">
        <w:trPr>
          <w:trHeight w:val="300"/>
          <w:jc w:val="center"/>
        </w:trPr>
        <w:tc>
          <w:tcPr>
            <w:tcW w:w="715" w:type="dxa"/>
            <w:noWrap/>
            <w:hideMark/>
          </w:tcPr>
          <w:p w14:paraId="4FD8CC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4B1D78E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44B4AD6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626D470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1488</w:t>
            </w:r>
          </w:p>
        </w:tc>
      </w:tr>
      <w:tr w:rsidR="003B01E4" w:rsidRPr="00DF4E26" w14:paraId="69678C87" w14:textId="77777777" w:rsidTr="00F066E7">
        <w:trPr>
          <w:trHeight w:val="300"/>
          <w:jc w:val="center"/>
        </w:trPr>
        <w:tc>
          <w:tcPr>
            <w:tcW w:w="715" w:type="dxa"/>
            <w:noWrap/>
            <w:hideMark/>
          </w:tcPr>
          <w:p w14:paraId="0A1A45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2CD64A7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33F2E6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088B772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1900</w:t>
            </w:r>
          </w:p>
        </w:tc>
      </w:tr>
      <w:tr w:rsidR="003B01E4" w:rsidRPr="00DF4E26" w14:paraId="3B8143AB" w14:textId="77777777" w:rsidTr="00F066E7">
        <w:trPr>
          <w:trHeight w:val="300"/>
          <w:jc w:val="center"/>
        </w:trPr>
        <w:tc>
          <w:tcPr>
            <w:tcW w:w="715" w:type="dxa"/>
            <w:noWrap/>
            <w:hideMark/>
          </w:tcPr>
          <w:p w14:paraId="4487041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AB3BE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2CA66C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0796B3E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2331</w:t>
            </w:r>
          </w:p>
        </w:tc>
      </w:tr>
      <w:tr w:rsidR="003B01E4" w:rsidRPr="00DF4E26" w14:paraId="740A9CBB" w14:textId="77777777" w:rsidTr="00F066E7">
        <w:trPr>
          <w:trHeight w:val="300"/>
          <w:jc w:val="center"/>
        </w:trPr>
        <w:tc>
          <w:tcPr>
            <w:tcW w:w="715" w:type="dxa"/>
            <w:noWrap/>
            <w:hideMark/>
          </w:tcPr>
          <w:p w14:paraId="690DD64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52E255D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50049A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B9EBE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2768</w:t>
            </w:r>
          </w:p>
        </w:tc>
      </w:tr>
      <w:tr w:rsidR="003B01E4" w:rsidRPr="00DF4E26" w14:paraId="1C4372D4" w14:textId="77777777" w:rsidTr="00F066E7">
        <w:trPr>
          <w:trHeight w:val="300"/>
          <w:jc w:val="center"/>
        </w:trPr>
        <w:tc>
          <w:tcPr>
            <w:tcW w:w="715" w:type="dxa"/>
            <w:noWrap/>
            <w:hideMark/>
          </w:tcPr>
          <w:p w14:paraId="562B9F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62839B4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6DEA10F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479AE4A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3210</w:t>
            </w:r>
          </w:p>
        </w:tc>
      </w:tr>
      <w:tr w:rsidR="003B01E4" w:rsidRPr="00DF4E26" w14:paraId="0CA85FB8" w14:textId="77777777" w:rsidTr="00F066E7">
        <w:trPr>
          <w:trHeight w:val="300"/>
          <w:jc w:val="center"/>
        </w:trPr>
        <w:tc>
          <w:tcPr>
            <w:tcW w:w="715" w:type="dxa"/>
            <w:noWrap/>
            <w:hideMark/>
          </w:tcPr>
          <w:p w14:paraId="6298E86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F18E33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18D215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4E82D8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3641</w:t>
            </w:r>
          </w:p>
        </w:tc>
      </w:tr>
      <w:tr w:rsidR="003B01E4" w:rsidRPr="00DF4E26" w14:paraId="51FDD5C2" w14:textId="77777777" w:rsidTr="00F066E7">
        <w:trPr>
          <w:trHeight w:val="300"/>
          <w:jc w:val="center"/>
        </w:trPr>
        <w:tc>
          <w:tcPr>
            <w:tcW w:w="715" w:type="dxa"/>
            <w:noWrap/>
            <w:hideMark/>
          </w:tcPr>
          <w:p w14:paraId="326CD14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13A4D2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53600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73C46FB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4200</w:t>
            </w:r>
          </w:p>
        </w:tc>
      </w:tr>
      <w:tr w:rsidR="003B01E4" w:rsidRPr="00DF4E26" w14:paraId="2A6ED37B" w14:textId="77777777" w:rsidTr="00F066E7">
        <w:trPr>
          <w:trHeight w:val="300"/>
          <w:jc w:val="center"/>
        </w:trPr>
        <w:tc>
          <w:tcPr>
            <w:tcW w:w="715" w:type="dxa"/>
            <w:noWrap/>
            <w:hideMark/>
          </w:tcPr>
          <w:p w14:paraId="11FE42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6239C1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5CC102D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739807C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4225</w:t>
            </w:r>
          </w:p>
        </w:tc>
      </w:tr>
      <w:tr w:rsidR="003B01E4" w:rsidRPr="00DF4E26" w14:paraId="51443549" w14:textId="77777777" w:rsidTr="00F066E7">
        <w:trPr>
          <w:trHeight w:val="300"/>
          <w:jc w:val="center"/>
        </w:trPr>
        <w:tc>
          <w:tcPr>
            <w:tcW w:w="715" w:type="dxa"/>
            <w:noWrap/>
            <w:hideMark/>
          </w:tcPr>
          <w:p w14:paraId="78B3D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569ADD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623F9B7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3D3C66E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4250</w:t>
            </w:r>
          </w:p>
        </w:tc>
      </w:tr>
      <w:tr w:rsidR="003B01E4" w:rsidRPr="00DF4E26" w14:paraId="5ADD902A" w14:textId="77777777" w:rsidTr="00F066E7">
        <w:trPr>
          <w:trHeight w:val="300"/>
          <w:jc w:val="center"/>
        </w:trPr>
        <w:tc>
          <w:tcPr>
            <w:tcW w:w="715" w:type="dxa"/>
            <w:noWrap/>
            <w:hideMark/>
          </w:tcPr>
          <w:p w14:paraId="40BD000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2DB78D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75C0EE9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058F05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A9963DE" w14:textId="77777777" w:rsidTr="00F066E7">
        <w:trPr>
          <w:trHeight w:val="300"/>
          <w:jc w:val="center"/>
        </w:trPr>
        <w:tc>
          <w:tcPr>
            <w:tcW w:w="715" w:type="dxa"/>
            <w:noWrap/>
            <w:hideMark/>
          </w:tcPr>
          <w:p w14:paraId="00F0722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2358F6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700D0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6555E0A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805FF5F" w14:textId="77777777" w:rsidTr="00F066E7">
        <w:trPr>
          <w:trHeight w:val="300"/>
          <w:jc w:val="center"/>
        </w:trPr>
        <w:tc>
          <w:tcPr>
            <w:tcW w:w="715" w:type="dxa"/>
            <w:noWrap/>
            <w:hideMark/>
          </w:tcPr>
          <w:p w14:paraId="599905F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5E8728D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023715A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1646751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5E6FA96" w14:textId="77777777" w:rsidTr="00F066E7">
        <w:trPr>
          <w:trHeight w:val="300"/>
          <w:jc w:val="center"/>
        </w:trPr>
        <w:tc>
          <w:tcPr>
            <w:tcW w:w="715" w:type="dxa"/>
            <w:noWrap/>
            <w:hideMark/>
          </w:tcPr>
          <w:p w14:paraId="0922A3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10D7C9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164AD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4E4E1E2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C80EC4C" w14:textId="77777777" w:rsidTr="00F066E7">
        <w:trPr>
          <w:trHeight w:val="300"/>
          <w:jc w:val="center"/>
        </w:trPr>
        <w:tc>
          <w:tcPr>
            <w:tcW w:w="715" w:type="dxa"/>
            <w:noWrap/>
            <w:hideMark/>
          </w:tcPr>
          <w:p w14:paraId="2928061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7F7F542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52CC89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0BC8AC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4036</w:t>
            </w:r>
          </w:p>
        </w:tc>
      </w:tr>
      <w:tr w:rsidR="003B01E4" w:rsidRPr="00DF4E26" w14:paraId="2FC5CFE9" w14:textId="77777777" w:rsidTr="00F066E7">
        <w:trPr>
          <w:trHeight w:val="300"/>
          <w:jc w:val="center"/>
        </w:trPr>
        <w:tc>
          <w:tcPr>
            <w:tcW w:w="715" w:type="dxa"/>
            <w:noWrap/>
            <w:hideMark/>
          </w:tcPr>
          <w:p w14:paraId="68F5E5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C7E64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57DBEFD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2B8BDDB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3484</w:t>
            </w:r>
          </w:p>
        </w:tc>
      </w:tr>
      <w:tr w:rsidR="003B01E4" w:rsidRPr="00DF4E26" w14:paraId="30932546" w14:textId="77777777" w:rsidTr="00F066E7">
        <w:trPr>
          <w:trHeight w:val="300"/>
          <w:jc w:val="center"/>
        </w:trPr>
        <w:tc>
          <w:tcPr>
            <w:tcW w:w="715" w:type="dxa"/>
            <w:noWrap/>
            <w:hideMark/>
          </w:tcPr>
          <w:p w14:paraId="52C5DEF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0C082C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308D26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321D7E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2883</w:t>
            </w:r>
          </w:p>
        </w:tc>
      </w:tr>
      <w:tr w:rsidR="003B01E4" w:rsidRPr="00DF4E26" w14:paraId="314B9CC4" w14:textId="77777777" w:rsidTr="00F066E7">
        <w:trPr>
          <w:trHeight w:val="300"/>
          <w:jc w:val="center"/>
        </w:trPr>
        <w:tc>
          <w:tcPr>
            <w:tcW w:w="715" w:type="dxa"/>
            <w:noWrap/>
            <w:hideMark/>
          </w:tcPr>
          <w:p w14:paraId="1809AC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462780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7486DC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74CE818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2429</w:t>
            </w:r>
          </w:p>
        </w:tc>
      </w:tr>
      <w:tr w:rsidR="003B01E4" w:rsidRPr="00DF4E26" w14:paraId="50C0CCE2" w14:textId="77777777" w:rsidTr="00F066E7">
        <w:trPr>
          <w:trHeight w:val="300"/>
          <w:jc w:val="center"/>
        </w:trPr>
        <w:tc>
          <w:tcPr>
            <w:tcW w:w="715" w:type="dxa"/>
            <w:noWrap/>
            <w:hideMark/>
          </w:tcPr>
          <w:p w14:paraId="3CC9CF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25344D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628A088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6477533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1982</w:t>
            </w:r>
          </w:p>
        </w:tc>
      </w:tr>
      <w:tr w:rsidR="003B01E4" w:rsidRPr="00DF4E26" w14:paraId="0793DC09" w14:textId="77777777" w:rsidTr="00F066E7">
        <w:trPr>
          <w:trHeight w:val="300"/>
          <w:jc w:val="center"/>
        </w:trPr>
        <w:tc>
          <w:tcPr>
            <w:tcW w:w="715" w:type="dxa"/>
            <w:noWrap/>
            <w:hideMark/>
          </w:tcPr>
          <w:p w14:paraId="0F80DA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5D552A7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274A86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710929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1546</w:t>
            </w:r>
          </w:p>
        </w:tc>
      </w:tr>
      <w:tr w:rsidR="003B01E4" w:rsidRPr="00DF4E26" w14:paraId="435B475A" w14:textId="77777777" w:rsidTr="00F066E7">
        <w:trPr>
          <w:trHeight w:val="300"/>
          <w:jc w:val="center"/>
        </w:trPr>
        <w:tc>
          <w:tcPr>
            <w:tcW w:w="715" w:type="dxa"/>
            <w:noWrap/>
            <w:hideMark/>
          </w:tcPr>
          <w:p w14:paraId="4E6CEF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4436989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7D883AF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E4AB6F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1123</w:t>
            </w:r>
          </w:p>
        </w:tc>
      </w:tr>
      <w:tr w:rsidR="003B01E4" w:rsidRPr="00DF4E26" w14:paraId="2B133042" w14:textId="77777777" w:rsidTr="00F066E7">
        <w:trPr>
          <w:trHeight w:val="300"/>
          <w:jc w:val="center"/>
        </w:trPr>
        <w:tc>
          <w:tcPr>
            <w:tcW w:w="715" w:type="dxa"/>
            <w:tcBorders>
              <w:bottom w:val="single" w:sz="12" w:space="0" w:color="auto"/>
            </w:tcBorders>
            <w:noWrap/>
            <w:hideMark/>
          </w:tcPr>
          <w:p w14:paraId="1FCD2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1C16503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1F10E13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659BF50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716</w:t>
            </w:r>
          </w:p>
        </w:tc>
      </w:tr>
    </w:tbl>
    <w:p w14:paraId="05B26E20" w14:textId="7C8EC061" w:rsidR="000F6459" w:rsidRPr="00DF4E26" w:rsidRDefault="000F6459" w:rsidP="00F066E7">
      <w:pPr>
        <w:pStyle w:val="Sub-section"/>
        <w:ind w:firstLine="200"/>
        <w:jc w:val="center"/>
        <w:rPr>
          <w:rFonts w:ascii="Arial" w:hAnsi="Arial" w:cs="Arial"/>
          <w:iCs/>
          <w:sz w:val="14"/>
          <w:szCs w:val="14"/>
        </w:rPr>
      </w:pPr>
    </w:p>
    <w:p w14:paraId="67E56557" w14:textId="77777777" w:rsidR="00E417BA" w:rsidRPr="00DF4E26" w:rsidRDefault="00E417BA" w:rsidP="00F066E7">
      <w:pPr>
        <w:pStyle w:val="Sub-section"/>
        <w:ind w:firstLine="200"/>
        <w:jc w:val="center"/>
        <w:rPr>
          <w:rFonts w:ascii="Arial" w:hAnsi="Arial" w:cs="Arial"/>
          <w:iCs/>
          <w:sz w:val="14"/>
          <w:szCs w:val="14"/>
        </w:rPr>
      </w:pPr>
    </w:p>
    <w:p w14:paraId="3D60799F" w14:textId="77777777" w:rsidR="001A5F39" w:rsidRPr="001A5F39" w:rsidRDefault="001A5F39" w:rsidP="001A5F39"/>
    <w:p w14:paraId="3C8B0D9E" w14:textId="36637A0C" w:rsidR="00EB2641" w:rsidRDefault="00EB2641">
      <w:pPr>
        <w:widowControl/>
        <w:autoSpaceDE/>
        <w:autoSpaceDN/>
        <w:adjustRightInd/>
        <w:rPr>
          <w:sz w:val="20"/>
          <w:szCs w:val="20"/>
        </w:rPr>
      </w:pPr>
      <w:r>
        <w:rPr>
          <w:sz w:val="20"/>
          <w:szCs w:val="20"/>
        </w:rPr>
        <w:br w:type="page"/>
      </w:r>
    </w:p>
    <w:p w14:paraId="47A03938" w14:textId="77777777" w:rsidR="00EB2641" w:rsidRDefault="00EB2641" w:rsidP="002603F1">
      <w:pPr>
        <w:widowControl/>
        <w:autoSpaceDE/>
        <w:autoSpaceDN/>
        <w:adjustRightInd/>
        <w:rPr>
          <w:sz w:val="20"/>
          <w:szCs w:val="20"/>
        </w:rPr>
        <w:sectPr w:rsidR="00EB2641">
          <w:headerReference w:type="default" r:id="rId13"/>
          <w:footerReference w:type="default" r:id="rId14"/>
          <w:headerReference w:type="first" r:id="rId15"/>
          <w:footerReference w:type="first" r:id="rId16"/>
          <w:pgSz w:w="12240" w:h="15840"/>
          <w:pgMar w:top="1440" w:right="1008" w:bottom="1240" w:left="1080" w:header="720" w:footer="720" w:gutter="0"/>
          <w:cols w:space="720"/>
          <w:noEndnote/>
          <w:titlePg/>
        </w:sectPr>
      </w:pPr>
    </w:p>
    <w:p w14:paraId="48810AAB" w14:textId="5BA408B0" w:rsidR="00EB2641" w:rsidRDefault="00EB2641" w:rsidP="00EB2641">
      <w:pPr>
        <w:tabs>
          <w:tab w:val="center" w:pos="4680"/>
        </w:tabs>
        <w:rPr>
          <w:sz w:val="20"/>
        </w:rPr>
      </w:pPr>
      <w:r w:rsidRPr="004A1F97">
        <w:rPr>
          <w:sz w:val="20"/>
        </w:rPr>
        <w:lastRenderedPageBreak/>
        <w:t xml:space="preserve">A7. </w:t>
      </w:r>
      <w:r w:rsidR="00B07949">
        <w:rPr>
          <w:sz w:val="20"/>
        </w:rPr>
        <w:t>THERMOCOUPLES</w:t>
      </w:r>
    </w:p>
    <w:p w14:paraId="198319A4" w14:textId="77777777" w:rsidR="00EB2641" w:rsidRDefault="00EB2641" w:rsidP="00EB2641">
      <w:pPr>
        <w:tabs>
          <w:tab w:val="center" w:pos="4680"/>
        </w:tabs>
        <w:rPr>
          <w:sz w:val="20"/>
        </w:rPr>
      </w:pPr>
    </w:p>
    <w:p w14:paraId="557B620C" w14:textId="107D6BFF" w:rsidR="00EB2641" w:rsidRDefault="00EB2641" w:rsidP="00EB2641">
      <w:pPr>
        <w:tabs>
          <w:tab w:val="center" w:pos="4680"/>
        </w:tabs>
        <w:rPr>
          <w:b/>
          <w:sz w:val="20"/>
        </w:rPr>
      </w:pPr>
      <w:commentRangeStart w:id="118"/>
      <w:r w:rsidRPr="00F71941">
        <w:rPr>
          <w:b/>
          <w:sz w:val="20"/>
          <w:highlight w:val="magenta"/>
        </w:rPr>
        <w:t>A7</w:t>
      </w:r>
      <w:commentRangeEnd w:id="118"/>
      <w:r w:rsidR="00F71941">
        <w:rPr>
          <w:rStyle w:val="CommentReference"/>
        </w:rPr>
        <w:commentReference w:id="118"/>
      </w:r>
      <w:r w:rsidRPr="00F71941">
        <w:rPr>
          <w:b/>
          <w:sz w:val="20"/>
          <w:highlight w:val="magenta"/>
        </w:rPr>
        <w:t>.1</w:t>
      </w:r>
      <w:r>
        <w:rPr>
          <w:b/>
          <w:sz w:val="20"/>
        </w:rPr>
        <w:t xml:space="preserve"> This annex</w:t>
      </w:r>
      <w:r w:rsidRPr="004A1F97">
        <w:rPr>
          <w:rFonts w:ascii="Times-Roman" w:eastAsiaTheme="minorHAnsi" w:hAnsi="Times-Roman" w:cs="Times-Roman"/>
          <w:b/>
          <w:color w:val="231F20"/>
          <w:sz w:val="20"/>
        </w:rPr>
        <w:t xml:space="preserve"> </w:t>
      </w:r>
      <w:r w:rsidRPr="004A1F97">
        <w:rPr>
          <w:b/>
          <w:sz w:val="20"/>
        </w:rPr>
        <w:t>This annex illustrates t</w:t>
      </w:r>
      <w:r>
        <w:rPr>
          <w:b/>
          <w:sz w:val="20"/>
        </w:rPr>
        <w:t xml:space="preserve">he </w:t>
      </w:r>
      <w:r w:rsidR="00B07949">
        <w:rPr>
          <w:b/>
          <w:sz w:val="20"/>
        </w:rPr>
        <w:t xml:space="preserve">locations and depths of the required IVB thermocouples which are supplied by Test Engineering Inc. </w:t>
      </w:r>
    </w:p>
    <w:p w14:paraId="5C188A54" w14:textId="77777777" w:rsidR="00F1555C" w:rsidRPr="00F1555C" w:rsidRDefault="00F1555C" w:rsidP="00F1555C">
      <w:pPr>
        <w:widowControl/>
        <w:autoSpaceDE/>
        <w:autoSpaceDN/>
        <w:adjustRightInd/>
        <w:jc w:val="both"/>
        <w:rPr>
          <w:rFonts w:ascii="Calibri" w:eastAsia="Calibri" w:hAnsi="Calibri"/>
        </w:rPr>
      </w:pPr>
    </w:p>
    <w:p w14:paraId="347FA503" w14:textId="77777777" w:rsidR="00F1555C" w:rsidRPr="00F1555C" w:rsidRDefault="00F1555C" w:rsidP="00F1555C">
      <w:pPr>
        <w:widowControl/>
        <w:autoSpaceDE/>
        <w:autoSpaceDN/>
        <w:adjustRightInd/>
        <w:jc w:val="center"/>
        <w:rPr>
          <w:rFonts w:ascii="Arial" w:eastAsia="Calibri" w:hAnsi="Arial" w:cs="Arial"/>
          <w:b/>
          <w:bCs/>
          <w:color w:val="000000"/>
          <w:sz w:val="18"/>
          <w:szCs w:val="18"/>
        </w:rPr>
      </w:pPr>
      <w:r w:rsidRPr="00F1555C">
        <w:rPr>
          <w:rFonts w:ascii="Arial" w:eastAsia="Calibri" w:hAnsi="Arial" w:cs="Arial"/>
          <w:b/>
          <w:bCs/>
          <w:color w:val="000000"/>
          <w:sz w:val="18"/>
          <w:szCs w:val="18"/>
        </w:rPr>
        <w:t>TABLE A7 Thermocouple List</w:t>
      </w:r>
    </w:p>
    <w:tbl>
      <w:tblPr>
        <w:tblW w:w="8544" w:type="dxa"/>
        <w:jc w:val="center"/>
        <w:tblLook w:val="04A0" w:firstRow="1" w:lastRow="0" w:firstColumn="1" w:lastColumn="0" w:noHBand="0" w:noVBand="1"/>
      </w:tblPr>
      <w:tblGrid>
        <w:gridCol w:w="579"/>
        <w:gridCol w:w="2978"/>
        <w:gridCol w:w="2189"/>
        <w:gridCol w:w="818"/>
        <w:gridCol w:w="1980"/>
      </w:tblGrid>
      <w:tr w:rsidR="00F1555C" w:rsidRPr="00F1555C" w14:paraId="25EE937C" w14:textId="77777777" w:rsidTr="00DA3693">
        <w:trPr>
          <w:trHeight w:val="288"/>
          <w:jc w:val="center"/>
        </w:trPr>
        <w:tc>
          <w:tcPr>
            <w:tcW w:w="579" w:type="dxa"/>
            <w:tcBorders>
              <w:top w:val="single" w:sz="12" w:space="0" w:color="auto"/>
              <w:bottom w:val="single" w:sz="6" w:space="0" w:color="auto"/>
            </w:tcBorders>
            <w:shd w:val="clear" w:color="auto" w:fill="auto"/>
            <w:noWrap/>
            <w:vAlign w:val="center"/>
          </w:tcPr>
          <w:p w14:paraId="1FEA3E8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14:paraId="786DA41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14:paraId="213D31DE"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c>
          <w:tcPr>
            <w:tcW w:w="818" w:type="dxa"/>
            <w:tcBorders>
              <w:top w:val="single" w:sz="12" w:space="0" w:color="auto"/>
              <w:bottom w:val="single" w:sz="6" w:space="0" w:color="auto"/>
            </w:tcBorders>
            <w:vAlign w:val="center"/>
          </w:tcPr>
          <w:p w14:paraId="43AEE2F2" w14:textId="77777777" w:rsidR="00F1555C" w:rsidRPr="00F1555C" w:rsidRDefault="00F1555C" w:rsidP="00F1555C">
            <w:pPr>
              <w:widowControl/>
              <w:autoSpaceDE/>
              <w:autoSpaceDN/>
              <w:adjustRightInd/>
              <w:jc w:val="center"/>
              <w:rPr>
                <w:rFonts w:ascii="Arial" w:eastAsia="Calibri" w:hAnsi="Arial" w:cs="Arial"/>
                <w:b/>
                <w:sz w:val="14"/>
                <w:szCs w:val="14"/>
              </w:rPr>
            </w:pPr>
            <w:r w:rsidRPr="00F1555C">
              <w:rPr>
                <w:rFonts w:ascii="Arial" w:eastAsia="Calibri" w:hAnsi="Arial" w:cs="Arial"/>
                <w:b/>
                <w:sz w:val="14"/>
                <w:szCs w:val="14"/>
              </w:rPr>
              <w:t>Depth (mm)</w:t>
            </w:r>
          </w:p>
        </w:tc>
        <w:tc>
          <w:tcPr>
            <w:tcW w:w="1980" w:type="dxa"/>
            <w:tcBorders>
              <w:top w:val="single" w:sz="12" w:space="0" w:color="auto"/>
              <w:bottom w:val="single" w:sz="6" w:space="0" w:color="auto"/>
            </w:tcBorders>
            <w:vAlign w:val="center"/>
          </w:tcPr>
          <w:p w14:paraId="27453AD4"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Depth Reference</w:t>
            </w:r>
          </w:p>
        </w:tc>
      </w:tr>
      <w:tr w:rsidR="00F1555C" w:rsidRPr="00F1555C" w14:paraId="3DD50116" w14:textId="77777777" w:rsidTr="00DA3693">
        <w:trPr>
          <w:trHeight w:val="288"/>
          <w:jc w:val="center"/>
        </w:trPr>
        <w:tc>
          <w:tcPr>
            <w:tcW w:w="579" w:type="dxa"/>
            <w:tcBorders>
              <w:top w:val="single" w:sz="6" w:space="0" w:color="auto"/>
            </w:tcBorders>
            <w:shd w:val="clear" w:color="auto" w:fill="auto"/>
            <w:noWrap/>
            <w:vAlign w:val="bottom"/>
          </w:tcPr>
          <w:p w14:paraId="4C9CC5E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14:paraId="3561F2A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14:paraId="09A7F86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Borders>
              <w:top w:val="single" w:sz="6" w:space="0" w:color="auto"/>
            </w:tcBorders>
          </w:tcPr>
          <w:p w14:paraId="0BF105D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78</w:t>
            </w:r>
          </w:p>
        </w:tc>
        <w:tc>
          <w:tcPr>
            <w:tcW w:w="1980" w:type="dxa"/>
            <w:tcBorders>
              <w:top w:val="single" w:sz="6" w:space="0" w:color="auto"/>
            </w:tcBorders>
          </w:tcPr>
          <w:p w14:paraId="387A106D" w14:textId="77777777" w:rsidR="00F1555C" w:rsidRPr="00F1555C" w:rsidRDefault="00F1555C" w:rsidP="00F1555C">
            <w:pPr>
              <w:widowControl/>
              <w:autoSpaceDE/>
              <w:autoSpaceDN/>
              <w:adjustRightInd/>
              <w:rPr>
                <w:rFonts w:ascii="Arial" w:eastAsia="Calibri" w:hAnsi="Arial" w:cs="Arial"/>
                <w:sz w:val="14"/>
                <w:szCs w:val="14"/>
              </w:rPr>
            </w:pPr>
            <w:r w:rsidRPr="00F1555C">
              <w:rPr>
                <w:rFonts w:ascii="Arial" w:eastAsia="Calibri" w:hAnsi="Arial" w:cs="Arial"/>
                <w:sz w:val="14"/>
                <w:szCs w:val="14"/>
              </w:rPr>
              <w:t>Rear of Head</w:t>
            </w:r>
          </w:p>
        </w:tc>
      </w:tr>
      <w:tr w:rsidR="00F1555C" w:rsidRPr="00F1555C" w14:paraId="4E237D95" w14:textId="77777777" w:rsidTr="00DA3693">
        <w:trPr>
          <w:trHeight w:val="288"/>
          <w:jc w:val="center"/>
        </w:trPr>
        <w:tc>
          <w:tcPr>
            <w:tcW w:w="579" w:type="dxa"/>
            <w:shd w:val="clear" w:color="auto" w:fill="auto"/>
            <w:noWrap/>
            <w:vAlign w:val="bottom"/>
          </w:tcPr>
          <w:p w14:paraId="2F977A8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14:paraId="6143E56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14:paraId="04C49D4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D16B42"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75</w:t>
            </w:r>
          </w:p>
        </w:tc>
        <w:tc>
          <w:tcPr>
            <w:tcW w:w="1980" w:type="dxa"/>
          </w:tcPr>
          <w:p w14:paraId="4E0C6F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Coolant Pipe</w:t>
            </w:r>
          </w:p>
        </w:tc>
      </w:tr>
      <w:tr w:rsidR="00F1555C" w:rsidRPr="00F1555C" w14:paraId="38F138EC" w14:textId="77777777" w:rsidTr="00DA3693">
        <w:trPr>
          <w:trHeight w:val="288"/>
          <w:jc w:val="center"/>
        </w:trPr>
        <w:tc>
          <w:tcPr>
            <w:tcW w:w="579" w:type="dxa"/>
            <w:shd w:val="clear" w:color="auto" w:fill="auto"/>
            <w:noWrap/>
            <w:vAlign w:val="bottom"/>
          </w:tcPr>
          <w:p w14:paraId="42958DE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14:paraId="7E71A96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14:paraId="697D20D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06105E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92</w:t>
            </w:r>
          </w:p>
        </w:tc>
        <w:tc>
          <w:tcPr>
            <w:tcW w:w="1980" w:type="dxa"/>
          </w:tcPr>
          <w:p w14:paraId="252C8B8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Block</w:t>
            </w:r>
          </w:p>
        </w:tc>
      </w:tr>
      <w:tr w:rsidR="00F1555C" w:rsidRPr="00F1555C" w14:paraId="10470BD8" w14:textId="77777777" w:rsidTr="00DA3693">
        <w:trPr>
          <w:trHeight w:val="288"/>
          <w:jc w:val="center"/>
        </w:trPr>
        <w:tc>
          <w:tcPr>
            <w:tcW w:w="579" w:type="dxa"/>
            <w:shd w:val="clear" w:color="auto" w:fill="auto"/>
            <w:noWrap/>
            <w:vAlign w:val="bottom"/>
          </w:tcPr>
          <w:p w14:paraId="1921822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14:paraId="358B433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14:paraId="3A9EC3D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7CCCD2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w:t>
            </w:r>
          </w:p>
        </w:tc>
        <w:tc>
          <w:tcPr>
            <w:tcW w:w="1980" w:type="dxa"/>
          </w:tcPr>
          <w:p w14:paraId="06E813A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7D4CB0CD" w14:textId="77777777" w:rsidTr="00DA3693">
        <w:trPr>
          <w:trHeight w:val="288"/>
          <w:jc w:val="center"/>
        </w:trPr>
        <w:tc>
          <w:tcPr>
            <w:tcW w:w="579" w:type="dxa"/>
            <w:shd w:val="clear" w:color="auto" w:fill="auto"/>
            <w:noWrap/>
            <w:vAlign w:val="bottom"/>
          </w:tcPr>
          <w:p w14:paraId="109E21F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14:paraId="1D89683B"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14:paraId="3B706A10"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2A1BE5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60</w:t>
            </w:r>
          </w:p>
        </w:tc>
        <w:tc>
          <w:tcPr>
            <w:tcW w:w="1980" w:type="dxa"/>
          </w:tcPr>
          <w:p w14:paraId="72107B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Adaptor Plate</w:t>
            </w:r>
          </w:p>
        </w:tc>
      </w:tr>
      <w:tr w:rsidR="00F1555C" w:rsidRPr="00F1555C" w14:paraId="5ABFCDCC" w14:textId="77777777" w:rsidTr="00DA3693">
        <w:trPr>
          <w:trHeight w:val="288"/>
          <w:jc w:val="center"/>
        </w:trPr>
        <w:tc>
          <w:tcPr>
            <w:tcW w:w="579" w:type="dxa"/>
            <w:shd w:val="clear" w:color="auto" w:fill="auto"/>
            <w:noWrap/>
            <w:vAlign w:val="bottom"/>
          </w:tcPr>
          <w:p w14:paraId="0227B30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14:paraId="480B74B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14:paraId="7A8AAA7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c>
          <w:tcPr>
            <w:tcW w:w="818" w:type="dxa"/>
          </w:tcPr>
          <w:p w14:paraId="34BB6BDB"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N/A</w:t>
            </w:r>
          </w:p>
        </w:tc>
        <w:tc>
          <w:tcPr>
            <w:tcW w:w="1980" w:type="dxa"/>
          </w:tcPr>
          <w:p w14:paraId="1525808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N/A</w:t>
            </w:r>
          </w:p>
        </w:tc>
      </w:tr>
      <w:tr w:rsidR="00F1555C" w:rsidRPr="00F1555C" w14:paraId="00A4D7ED" w14:textId="77777777" w:rsidTr="00DA3693">
        <w:trPr>
          <w:trHeight w:val="288"/>
          <w:jc w:val="center"/>
        </w:trPr>
        <w:tc>
          <w:tcPr>
            <w:tcW w:w="579" w:type="dxa"/>
            <w:shd w:val="clear" w:color="auto" w:fill="auto"/>
            <w:noWrap/>
            <w:vAlign w:val="bottom"/>
          </w:tcPr>
          <w:p w14:paraId="0B46EB6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14:paraId="3AC144D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14:paraId="237A494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25597DC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98</w:t>
            </w:r>
          </w:p>
        </w:tc>
        <w:tc>
          <w:tcPr>
            <w:tcW w:w="1980" w:type="dxa"/>
          </w:tcPr>
          <w:p w14:paraId="753B57D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36983C8" w14:textId="77777777" w:rsidTr="00DA3693">
        <w:trPr>
          <w:trHeight w:val="288"/>
          <w:jc w:val="center"/>
        </w:trPr>
        <w:tc>
          <w:tcPr>
            <w:tcW w:w="579" w:type="dxa"/>
            <w:shd w:val="clear" w:color="auto" w:fill="auto"/>
            <w:noWrap/>
            <w:vAlign w:val="bottom"/>
          </w:tcPr>
          <w:p w14:paraId="4EFC614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14:paraId="432C09B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14:paraId="0B7E075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Pr>
          <w:p w14:paraId="7CEBE46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5</w:t>
            </w:r>
          </w:p>
        </w:tc>
        <w:tc>
          <w:tcPr>
            <w:tcW w:w="1980" w:type="dxa"/>
          </w:tcPr>
          <w:p w14:paraId="00A70B4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256EE0B7" w14:textId="77777777" w:rsidTr="00DA3693">
        <w:trPr>
          <w:trHeight w:val="288"/>
          <w:jc w:val="center"/>
        </w:trPr>
        <w:tc>
          <w:tcPr>
            <w:tcW w:w="579" w:type="dxa"/>
            <w:shd w:val="clear" w:color="auto" w:fill="auto"/>
            <w:noWrap/>
            <w:vAlign w:val="bottom"/>
          </w:tcPr>
          <w:p w14:paraId="21F15E5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14:paraId="43BCBD94" w14:textId="7232D4C6" w:rsidR="00F1555C" w:rsidRPr="00F1555C" w:rsidRDefault="008E10C2" w:rsidP="00F1555C">
            <w:pPr>
              <w:widowControl/>
              <w:autoSpaceDE/>
              <w:autoSpaceDN/>
              <w:adjustRightInd/>
              <w:jc w:val="both"/>
              <w:rPr>
                <w:rFonts w:ascii="Arial" w:eastAsia="Calibri" w:hAnsi="Arial" w:cs="Arial"/>
                <w:sz w:val="14"/>
                <w:szCs w:val="14"/>
              </w:rPr>
            </w:pPr>
            <w:r w:rsidRPr="00B3759F">
              <w:rPr>
                <w:rFonts w:ascii="Arial" w:eastAsia="Calibri" w:hAnsi="Arial" w:cs="Arial"/>
                <w:sz w:val="14"/>
                <w:szCs w:val="14"/>
              </w:rPr>
              <w:t>Valve</w:t>
            </w:r>
            <w:r w:rsidR="00F1555C" w:rsidRPr="00B3759F">
              <w:rPr>
                <w:rFonts w:ascii="Arial" w:eastAsia="Calibri" w:hAnsi="Arial" w:cs="Arial"/>
                <w:sz w:val="14"/>
                <w:szCs w:val="14"/>
              </w:rPr>
              <w:t xml:space="preserve"> Cover Gas Out</w:t>
            </w:r>
            <w:r w:rsidR="00F1555C" w:rsidRPr="00F1555C">
              <w:rPr>
                <w:rFonts w:ascii="Arial" w:eastAsia="Calibri" w:hAnsi="Arial" w:cs="Arial"/>
                <w:sz w:val="14"/>
                <w:szCs w:val="14"/>
              </w:rPr>
              <w:t xml:space="preserve"> </w:t>
            </w:r>
          </w:p>
        </w:tc>
        <w:tc>
          <w:tcPr>
            <w:tcW w:w="2189" w:type="dxa"/>
            <w:shd w:val="clear" w:color="auto" w:fill="auto"/>
            <w:noWrap/>
            <w:vAlign w:val="bottom"/>
            <w:hideMark/>
          </w:tcPr>
          <w:p w14:paraId="3AC1BF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35CA530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39</w:t>
            </w:r>
          </w:p>
        </w:tc>
        <w:tc>
          <w:tcPr>
            <w:tcW w:w="1980" w:type="dxa"/>
          </w:tcPr>
          <w:p w14:paraId="2DE0D59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181526B9" w14:textId="77777777" w:rsidTr="00DA3693">
        <w:trPr>
          <w:trHeight w:val="288"/>
          <w:jc w:val="center"/>
        </w:trPr>
        <w:tc>
          <w:tcPr>
            <w:tcW w:w="579" w:type="dxa"/>
            <w:shd w:val="clear" w:color="auto" w:fill="auto"/>
            <w:noWrap/>
            <w:vAlign w:val="bottom"/>
          </w:tcPr>
          <w:p w14:paraId="29AFA4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14:paraId="524D2C4E" w14:textId="2AE5E158"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In </w:t>
            </w:r>
          </w:p>
        </w:tc>
        <w:tc>
          <w:tcPr>
            <w:tcW w:w="2189" w:type="dxa"/>
            <w:shd w:val="clear" w:color="auto" w:fill="auto"/>
            <w:noWrap/>
            <w:vAlign w:val="bottom"/>
            <w:hideMark/>
          </w:tcPr>
          <w:p w14:paraId="75A993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92A6BF"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661393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0E9B026" w14:textId="77777777" w:rsidTr="00DA3693">
        <w:trPr>
          <w:trHeight w:val="288"/>
          <w:jc w:val="center"/>
        </w:trPr>
        <w:tc>
          <w:tcPr>
            <w:tcW w:w="579" w:type="dxa"/>
            <w:shd w:val="clear" w:color="auto" w:fill="auto"/>
            <w:noWrap/>
            <w:vAlign w:val="bottom"/>
          </w:tcPr>
          <w:p w14:paraId="7E7B36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14:paraId="57EBE43B" w14:textId="10E31ACE"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Out </w:t>
            </w:r>
          </w:p>
        </w:tc>
        <w:tc>
          <w:tcPr>
            <w:tcW w:w="2189" w:type="dxa"/>
            <w:shd w:val="clear" w:color="auto" w:fill="auto"/>
            <w:noWrap/>
            <w:vAlign w:val="bottom"/>
            <w:hideMark/>
          </w:tcPr>
          <w:p w14:paraId="0F9F7D2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4922E1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6FE32A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81F56D9" w14:textId="77777777" w:rsidTr="00DA3693">
        <w:trPr>
          <w:trHeight w:val="288"/>
          <w:jc w:val="center"/>
        </w:trPr>
        <w:tc>
          <w:tcPr>
            <w:tcW w:w="579" w:type="dxa"/>
            <w:shd w:val="clear" w:color="auto" w:fill="auto"/>
            <w:noWrap/>
            <w:vAlign w:val="bottom"/>
          </w:tcPr>
          <w:p w14:paraId="20174AD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14:paraId="389FEEC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14:paraId="6A99371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c>
          <w:tcPr>
            <w:tcW w:w="818" w:type="dxa"/>
          </w:tcPr>
          <w:p w14:paraId="12E3D5F0"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21</w:t>
            </w:r>
          </w:p>
        </w:tc>
        <w:tc>
          <w:tcPr>
            <w:tcW w:w="1980" w:type="dxa"/>
          </w:tcPr>
          <w:p w14:paraId="4993047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1AFF29A0" w14:textId="77777777" w:rsidTr="00DA3693">
        <w:trPr>
          <w:trHeight w:val="288"/>
          <w:jc w:val="center"/>
        </w:trPr>
        <w:tc>
          <w:tcPr>
            <w:tcW w:w="579" w:type="dxa"/>
            <w:shd w:val="clear" w:color="auto" w:fill="auto"/>
            <w:noWrap/>
            <w:vAlign w:val="bottom"/>
          </w:tcPr>
          <w:p w14:paraId="555381D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14:paraId="7FA9327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14:paraId="1901771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841827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34361CE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1822A6E" w14:textId="77777777" w:rsidTr="00DA3693">
        <w:trPr>
          <w:trHeight w:val="288"/>
          <w:jc w:val="center"/>
        </w:trPr>
        <w:tc>
          <w:tcPr>
            <w:tcW w:w="579" w:type="dxa"/>
            <w:shd w:val="clear" w:color="auto" w:fill="auto"/>
            <w:noWrap/>
            <w:vAlign w:val="bottom"/>
          </w:tcPr>
          <w:p w14:paraId="49ECADF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14:paraId="17DA206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14:paraId="261A53E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5B10C29E"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D07061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69491D8" w14:textId="77777777" w:rsidTr="00DA3693">
        <w:trPr>
          <w:trHeight w:val="288"/>
          <w:jc w:val="center"/>
        </w:trPr>
        <w:tc>
          <w:tcPr>
            <w:tcW w:w="579" w:type="dxa"/>
            <w:tcBorders>
              <w:bottom w:val="single" w:sz="12" w:space="0" w:color="auto"/>
            </w:tcBorders>
            <w:shd w:val="clear" w:color="auto" w:fill="auto"/>
            <w:noWrap/>
            <w:vAlign w:val="bottom"/>
          </w:tcPr>
          <w:p w14:paraId="79A271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14:paraId="67EF46F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14:paraId="6182971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Borders>
              <w:bottom w:val="single" w:sz="12" w:space="0" w:color="auto"/>
            </w:tcBorders>
          </w:tcPr>
          <w:p w14:paraId="69EB6F5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w:t>
            </w:r>
          </w:p>
        </w:tc>
        <w:tc>
          <w:tcPr>
            <w:tcW w:w="1980" w:type="dxa"/>
            <w:tcBorders>
              <w:bottom w:val="single" w:sz="12" w:space="0" w:color="auto"/>
            </w:tcBorders>
          </w:tcPr>
          <w:p w14:paraId="081B9E4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bl>
    <w:p w14:paraId="2CABC2D8" w14:textId="77777777" w:rsidR="00F1555C" w:rsidRPr="00F1555C" w:rsidRDefault="00F1555C" w:rsidP="00F1555C">
      <w:pPr>
        <w:widowControl/>
        <w:autoSpaceDE/>
        <w:autoSpaceDN/>
        <w:adjustRightInd/>
        <w:jc w:val="both"/>
        <w:rPr>
          <w:rFonts w:ascii="Calibri" w:eastAsia="Calibri" w:hAnsi="Calibri"/>
        </w:rPr>
      </w:pPr>
    </w:p>
    <w:p w14:paraId="545E94DC" w14:textId="77777777" w:rsidR="00F1555C" w:rsidRPr="00F1555C" w:rsidRDefault="00F1555C" w:rsidP="00F1555C">
      <w:pPr>
        <w:widowControl/>
        <w:autoSpaceDE/>
        <w:autoSpaceDN/>
        <w:adjustRightInd/>
        <w:jc w:val="both"/>
        <w:rPr>
          <w:rFonts w:ascii="Calibri" w:eastAsia="Calibri" w:hAnsi="Calibri"/>
        </w:rPr>
      </w:pPr>
    </w:p>
    <w:p w14:paraId="16CD58AF" w14:textId="77777777" w:rsidR="00F1555C" w:rsidRDefault="00F1555C">
      <w:pPr>
        <w:widowControl/>
        <w:autoSpaceDE/>
        <w:autoSpaceDN/>
        <w:adjustRightInd/>
        <w:rPr>
          <w:rFonts w:ascii="Calibri" w:eastAsia="Calibri" w:hAnsi="Calibri"/>
        </w:rPr>
      </w:pPr>
      <w:r>
        <w:rPr>
          <w:rFonts w:ascii="Calibri" w:eastAsia="Calibri" w:hAnsi="Calibri"/>
        </w:rPr>
        <w:br w:type="page"/>
      </w:r>
    </w:p>
    <w:p w14:paraId="47AB50DF" w14:textId="295C682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58240"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14:paraId="124A4F76" w14:textId="77777777" w:rsidR="00F1555C" w:rsidRPr="00F1555C" w:rsidRDefault="00F1555C" w:rsidP="00F1555C">
      <w:pPr>
        <w:widowControl/>
        <w:autoSpaceDE/>
        <w:autoSpaceDN/>
        <w:adjustRightInd/>
        <w:jc w:val="both"/>
        <w:rPr>
          <w:rFonts w:ascii="Calibri" w:eastAsia="Calibri" w:hAnsi="Calibri"/>
        </w:rPr>
      </w:pPr>
    </w:p>
    <w:p w14:paraId="47D70A2E" w14:textId="77777777" w:rsidR="00F1555C" w:rsidRPr="00F1555C" w:rsidRDefault="00F1555C" w:rsidP="00F1555C">
      <w:pPr>
        <w:widowControl/>
        <w:autoSpaceDE/>
        <w:autoSpaceDN/>
        <w:adjustRightInd/>
        <w:jc w:val="both"/>
        <w:rPr>
          <w:rFonts w:ascii="Calibri" w:eastAsia="Calibri" w:hAnsi="Calibri"/>
        </w:rPr>
      </w:pPr>
    </w:p>
    <w:p w14:paraId="1FAE55EA" w14:textId="77777777" w:rsidR="00F1555C" w:rsidRPr="00F1555C" w:rsidRDefault="00F1555C" w:rsidP="00F1555C">
      <w:pPr>
        <w:widowControl/>
        <w:autoSpaceDE/>
        <w:autoSpaceDN/>
        <w:adjustRightInd/>
        <w:jc w:val="both"/>
        <w:rPr>
          <w:rFonts w:ascii="Calibri" w:eastAsia="Calibri" w:hAnsi="Calibri"/>
        </w:rPr>
      </w:pPr>
    </w:p>
    <w:p w14:paraId="7E22A541" w14:textId="77777777" w:rsidR="00F1555C" w:rsidRPr="00F1555C" w:rsidRDefault="00F1555C" w:rsidP="00F1555C">
      <w:pPr>
        <w:widowControl/>
        <w:autoSpaceDE/>
        <w:autoSpaceDN/>
        <w:adjustRightInd/>
        <w:jc w:val="both"/>
        <w:rPr>
          <w:rFonts w:ascii="Calibri" w:eastAsia="Calibri" w:hAnsi="Calibri"/>
        </w:rPr>
      </w:pPr>
    </w:p>
    <w:p w14:paraId="122AB81C" w14:textId="77777777" w:rsidR="00F1555C" w:rsidRPr="00F1555C" w:rsidRDefault="00F1555C" w:rsidP="00F1555C">
      <w:pPr>
        <w:widowControl/>
        <w:autoSpaceDE/>
        <w:autoSpaceDN/>
        <w:adjustRightInd/>
        <w:jc w:val="both"/>
        <w:rPr>
          <w:rFonts w:ascii="Calibri" w:eastAsia="Calibri" w:hAnsi="Calibri"/>
        </w:rPr>
      </w:pPr>
    </w:p>
    <w:p w14:paraId="0BE5C9A4" w14:textId="77777777" w:rsidR="00F1555C" w:rsidRPr="00F1555C" w:rsidRDefault="00F1555C" w:rsidP="00F1555C">
      <w:pPr>
        <w:widowControl/>
        <w:autoSpaceDE/>
        <w:autoSpaceDN/>
        <w:adjustRightInd/>
        <w:jc w:val="both"/>
        <w:rPr>
          <w:rFonts w:ascii="Calibri" w:eastAsia="Calibri" w:hAnsi="Calibri"/>
        </w:rPr>
      </w:pPr>
    </w:p>
    <w:p w14:paraId="0975464A" w14:textId="77777777" w:rsidR="00F1555C" w:rsidRPr="00F1555C" w:rsidRDefault="00F1555C" w:rsidP="00F1555C">
      <w:pPr>
        <w:widowControl/>
        <w:autoSpaceDE/>
        <w:autoSpaceDN/>
        <w:adjustRightInd/>
        <w:jc w:val="both"/>
        <w:rPr>
          <w:rFonts w:ascii="Calibri" w:eastAsia="Calibri" w:hAnsi="Calibri"/>
        </w:rPr>
      </w:pPr>
    </w:p>
    <w:p w14:paraId="731630B7" w14:textId="77777777" w:rsidR="00F1555C" w:rsidRPr="00F1555C" w:rsidRDefault="00F1555C" w:rsidP="00F1555C">
      <w:pPr>
        <w:widowControl/>
        <w:autoSpaceDE/>
        <w:autoSpaceDN/>
        <w:adjustRightInd/>
        <w:jc w:val="both"/>
        <w:rPr>
          <w:rFonts w:ascii="Calibri" w:eastAsia="Calibri" w:hAnsi="Calibri"/>
        </w:rPr>
      </w:pPr>
    </w:p>
    <w:p w14:paraId="3557C049" w14:textId="77777777" w:rsidR="00F1555C" w:rsidRPr="00F1555C" w:rsidRDefault="00F1555C" w:rsidP="00F1555C">
      <w:pPr>
        <w:widowControl/>
        <w:autoSpaceDE/>
        <w:autoSpaceDN/>
        <w:adjustRightInd/>
        <w:jc w:val="both"/>
        <w:rPr>
          <w:rFonts w:ascii="Calibri" w:eastAsia="Calibri" w:hAnsi="Calibri"/>
        </w:rPr>
      </w:pPr>
    </w:p>
    <w:p w14:paraId="02788844" w14:textId="77777777" w:rsidR="00F1555C" w:rsidRPr="00F1555C" w:rsidRDefault="00F1555C" w:rsidP="00F1555C">
      <w:pPr>
        <w:widowControl/>
        <w:autoSpaceDE/>
        <w:autoSpaceDN/>
        <w:adjustRightInd/>
        <w:jc w:val="both"/>
        <w:rPr>
          <w:rFonts w:ascii="Calibri" w:eastAsia="Calibri" w:hAnsi="Calibri"/>
        </w:rPr>
      </w:pPr>
    </w:p>
    <w:p w14:paraId="651040B7" w14:textId="77777777" w:rsidR="00F1555C" w:rsidRPr="00F1555C" w:rsidRDefault="00F1555C" w:rsidP="00F1555C">
      <w:pPr>
        <w:widowControl/>
        <w:autoSpaceDE/>
        <w:autoSpaceDN/>
        <w:adjustRightInd/>
        <w:jc w:val="both"/>
        <w:rPr>
          <w:rFonts w:ascii="Calibri" w:eastAsia="Calibri" w:hAnsi="Calibri"/>
        </w:rPr>
      </w:pPr>
    </w:p>
    <w:p w14:paraId="3B8F862C" w14:textId="77777777" w:rsidR="00F1555C" w:rsidRPr="00F1555C" w:rsidRDefault="00F1555C" w:rsidP="00F1555C">
      <w:pPr>
        <w:widowControl/>
        <w:autoSpaceDE/>
        <w:autoSpaceDN/>
        <w:adjustRightInd/>
        <w:jc w:val="both"/>
        <w:rPr>
          <w:rFonts w:ascii="Calibri" w:eastAsia="Calibri" w:hAnsi="Calibri"/>
        </w:rPr>
      </w:pPr>
    </w:p>
    <w:p w14:paraId="0C1B20BA" w14:textId="77777777" w:rsidR="00F1555C" w:rsidRPr="00F1555C" w:rsidRDefault="00F1555C" w:rsidP="00347F38">
      <w:pPr>
        <w:pStyle w:val="Caption"/>
      </w:pPr>
    </w:p>
    <w:p w14:paraId="07C331C7" w14:textId="77777777" w:rsidR="00F1555C" w:rsidRPr="00F1555C" w:rsidRDefault="00F1555C" w:rsidP="00F1555C">
      <w:pPr>
        <w:widowControl/>
        <w:autoSpaceDE/>
        <w:autoSpaceDN/>
        <w:adjustRightInd/>
        <w:jc w:val="both"/>
        <w:rPr>
          <w:rFonts w:ascii="Calibri" w:eastAsia="Calibri" w:hAnsi="Calibri"/>
        </w:rPr>
      </w:pPr>
    </w:p>
    <w:p w14:paraId="6659473A" w14:textId="6FCBABDD"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9744" behindDoc="0" locked="0" layoutInCell="1" allowOverlap="1" wp14:anchorId="00268AD8" wp14:editId="303CD3B6">
                <wp:simplePos x="0" y="0"/>
                <wp:positionH relativeFrom="column">
                  <wp:posOffset>1832458</wp:posOffset>
                </wp:positionH>
                <wp:positionV relativeFrom="paragraph">
                  <wp:posOffset>66523</wp:posOffset>
                </wp:positionV>
                <wp:extent cx="3190875" cy="635"/>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14:paraId="442FBE32" w14:textId="3F7E374D" w:rsidR="00E10EC2" w:rsidRPr="00425168" w:rsidRDefault="00E10EC2" w:rsidP="00347F38">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w:t>
                            </w:r>
                            <w:r w:rsidR="00E25274">
                              <w:rPr>
                                <w:noProof/>
                              </w:rPr>
                              <w:fldChar w:fldCharType="end"/>
                            </w:r>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00268AD8" id="_x0000_t202" coordsize="21600,21600" o:spt="202" path="m,l,21600r21600,l21600,xe">
                <v:stroke joinstyle="miter"/>
                <v:path gradientshapeok="t" o:connecttype="rect"/>
              </v:shapetype>
              <v:shape id="Text Box 39" o:spid="_x0000_s1026" type="#_x0000_t202" style="position:absolute;left:0;text-align:left;margin-left:144.3pt;margin-top:5.25pt;width:251.25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" stroked="f">
                <v:textbox style="mso-fit-shape-to-text:t" inset="0,0,0,0">
                  <w:txbxContent>
                    <w:p w14:paraId="442FBE32" w14:textId="3F7E374D" w:rsidR="00E10EC2" w:rsidRPr="00425168" w:rsidRDefault="00E10EC2" w:rsidP="00347F38">
                      <w:pPr>
                        <w:pStyle w:val="Caption"/>
                        <w:rPr>
                          <w:noProof/>
                          <w:sz w:val="24"/>
                          <w:szCs w:val="24"/>
                        </w:rPr>
                      </w:pPr>
                      <w:r>
                        <w:t xml:space="preserve">Figure A7. </w:t>
                      </w:r>
                      <w:fldSimple w:instr=" SEQ Figure_A7. \* ARABIC ">
                        <w:r>
                          <w:rPr>
                            <w:noProof/>
                          </w:rPr>
                          <w:t>1</w:t>
                        </w:r>
                      </w:fldSimple>
                      <w:r>
                        <w:t xml:space="preserve"> Engine Coolant Out</w:t>
                      </w:r>
                    </w:p>
                  </w:txbxContent>
                </v:textbox>
              </v:shape>
            </w:pict>
          </mc:Fallback>
        </mc:AlternateContent>
      </w:r>
    </w:p>
    <w:p w14:paraId="7C0124CF" w14:textId="1E4C4A50" w:rsidR="00347F38" w:rsidRDefault="00347F38" w:rsidP="00F1555C">
      <w:pPr>
        <w:widowControl/>
        <w:autoSpaceDE/>
        <w:autoSpaceDN/>
        <w:adjustRightInd/>
        <w:jc w:val="both"/>
        <w:rPr>
          <w:rFonts w:ascii="Calibri" w:eastAsia="Calibri" w:hAnsi="Calibri"/>
        </w:rPr>
      </w:pPr>
    </w:p>
    <w:p w14:paraId="170C8239" w14:textId="37671A7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59264" behindDoc="0" locked="0" layoutInCell="1" allowOverlap="1" wp14:anchorId="7B24DF14" wp14:editId="31C0589E">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14:paraId="55EC95B4" w14:textId="77777777" w:rsidR="00F1555C" w:rsidRPr="00F1555C" w:rsidRDefault="00F1555C" w:rsidP="00F1555C">
      <w:pPr>
        <w:widowControl/>
        <w:autoSpaceDE/>
        <w:autoSpaceDN/>
        <w:adjustRightInd/>
        <w:jc w:val="both"/>
        <w:rPr>
          <w:rFonts w:ascii="Calibri" w:eastAsia="Calibri" w:hAnsi="Calibri"/>
        </w:rPr>
      </w:pPr>
    </w:p>
    <w:p w14:paraId="703801CA" w14:textId="77777777" w:rsidR="00F1555C" w:rsidRPr="00F1555C" w:rsidRDefault="00F1555C" w:rsidP="00F1555C">
      <w:pPr>
        <w:widowControl/>
        <w:autoSpaceDE/>
        <w:autoSpaceDN/>
        <w:adjustRightInd/>
        <w:jc w:val="both"/>
        <w:rPr>
          <w:rFonts w:ascii="Calibri" w:eastAsia="Calibri" w:hAnsi="Calibri"/>
        </w:rPr>
      </w:pPr>
    </w:p>
    <w:p w14:paraId="2FA995B3" w14:textId="77777777" w:rsidR="00F1555C" w:rsidRPr="00F1555C" w:rsidRDefault="00F1555C" w:rsidP="00F1555C">
      <w:pPr>
        <w:widowControl/>
        <w:autoSpaceDE/>
        <w:autoSpaceDN/>
        <w:adjustRightInd/>
        <w:jc w:val="both"/>
        <w:rPr>
          <w:rFonts w:ascii="Calibri" w:eastAsia="Calibri" w:hAnsi="Calibri"/>
        </w:rPr>
      </w:pPr>
    </w:p>
    <w:p w14:paraId="17E0BC7C" w14:textId="77777777" w:rsidR="00F1555C" w:rsidRPr="00F1555C" w:rsidRDefault="00F1555C" w:rsidP="00F1555C">
      <w:pPr>
        <w:widowControl/>
        <w:autoSpaceDE/>
        <w:autoSpaceDN/>
        <w:adjustRightInd/>
        <w:jc w:val="both"/>
        <w:rPr>
          <w:rFonts w:ascii="Calibri" w:eastAsia="Calibri" w:hAnsi="Calibri"/>
        </w:rPr>
      </w:pPr>
    </w:p>
    <w:p w14:paraId="23ABAD53" w14:textId="77777777" w:rsidR="00F1555C" w:rsidRPr="00F1555C" w:rsidRDefault="00F1555C" w:rsidP="00F1555C">
      <w:pPr>
        <w:widowControl/>
        <w:autoSpaceDE/>
        <w:autoSpaceDN/>
        <w:adjustRightInd/>
        <w:jc w:val="both"/>
        <w:rPr>
          <w:rFonts w:ascii="Calibri" w:eastAsia="Calibri" w:hAnsi="Calibri"/>
        </w:rPr>
      </w:pPr>
    </w:p>
    <w:p w14:paraId="0C251F8C" w14:textId="77777777" w:rsidR="00F1555C" w:rsidRPr="00F1555C" w:rsidRDefault="00F1555C" w:rsidP="00F1555C">
      <w:pPr>
        <w:widowControl/>
        <w:autoSpaceDE/>
        <w:autoSpaceDN/>
        <w:adjustRightInd/>
        <w:jc w:val="both"/>
        <w:rPr>
          <w:rFonts w:ascii="Calibri" w:eastAsia="Calibri" w:hAnsi="Calibri"/>
        </w:rPr>
      </w:pPr>
    </w:p>
    <w:p w14:paraId="073801E6" w14:textId="77777777" w:rsidR="00F1555C" w:rsidRPr="00F1555C" w:rsidRDefault="00F1555C" w:rsidP="00F1555C">
      <w:pPr>
        <w:widowControl/>
        <w:autoSpaceDE/>
        <w:autoSpaceDN/>
        <w:adjustRightInd/>
        <w:jc w:val="both"/>
        <w:rPr>
          <w:rFonts w:ascii="Calibri" w:eastAsia="Calibri" w:hAnsi="Calibri"/>
        </w:rPr>
      </w:pPr>
    </w:p>
    <w:p w14:paraId="0AAD8556" w14:textId="77777777" w:rsidR="00F1555C" w:rsidRPr="00F1555C" w:rsidRDefault="00F1555C" w:rsidP="00F1555C">
      <w:pPr>
        <w:widowControl/>
        <w:autoSpaceDE/>
        <w:autoSpaceDN/>
        <w:adjustRightInd/>
        <w:jc w:val="both"/>
        <w:rPr>
          <w:rFonts w:ascii="Calibri" w:eastAsia="Calibri" w:hAnsi="Calibri"/>
        </w:rPr>
      </w:pPr>
    </w:p>
    <w:p w14:paraId="3DE0F13C" w14:textId="77777777" w:rsidR="00F1555C" w:rsidRPr="00F1555C" w:rsidRDefault="00F1555C" w:rsidP="00F1555C">
      <w:pPr>
        <w:widowControl/>
        <w:autoSpaceDE/>
        <w:autoSpaceDN/>
        <w:adjustRightInd/>
        <w:jc w:val="both"/>
        <w:rPr>
          <w:rFonts w:ascii="Calibri" w:eastAsia="Calibri" w:hAnsi="Calibri"/>
        </w:rPr>
      </w:pPr>
    </w:p>
    <w:p w14:paraId="79935F17" w14:textId="77777777" w:rsidR="00F1555C" w:rsidRPr="00F1555C" w:rsidRDefault="00F1555C" w:rsidP="00F1555C">
      <w:pPr>
        <w:widowControl/>
        <w:autoSpaceDE/>
        <w:autoSpaceDN/>
        <w:adjustRightInd/>
        <w:jc w:val="both"/>
        <w:rPr>
          <w:rFonts w:ascii="Calibri" w:eastAsia="Calibri" w:hAnsi="Calibri"/>
        </w:rPr>
      </w:pPr>
    </w:p>
    <w:p w14:paraId="25B3DC75" w14:textId="77777777" w:rsidR="00F1555C" w:rsidRPr="00F1555C" w:rsidRDefault="00F1555C" w:rsidP="00F1555C">
      <w:pPr>
        <w:widowControl/>
        <w:autoSpaceDE/>
        <w:autoSpaceDN/>
        <w:adjustRightInd/>
        <w:jc w:val="both"/>
        <w:rPr>
          <w:rFonts w:ascii="Calibri" w:eastAsia="Calibri" w:hAnsi="Calibri"/>
        </w:rPr>
      </w:pPr>
    </w:p>
    <w:p w14:paraId="001D4BF3" w14:textId="77777777" w:rsidR="00F1555C" w:rsidRPr="00F1555C" w:rsidRDefault="00F1555C" w:rsidP="00F1555C">
      <w:pPr>
        <w:widowControl/>
        <w:autoSpaceDE/>
        <w:autoSpaceDN/>
        <w:adjustRightInd/>
        <w:jc w:val="both"/>
        <w:rPr>
          <w:rFonts w:ascii="Calibri" w:eastAsia="Calibri" w:hAnsi="Calibri"/>
        </w:rPr>
      </w:pPr>
    </w:p>
    <w:p w14:paraId="7EF75BC7" w14:textId="77777777" w:rsidR="00F1555C" w:rsidRPr="00F1555C" w:rsidRDefault="00F1555C" w:rsidP="00F1555C">
      <w:pPr>
        <w:widowControl/>
        <w:autoSpaceDE/>
        <w:autoSpaceDN/>
        <w:adjustRightInd/>
        <w:jc w:val="both"/>
        <w:rPr>
          <w:rFonts w:ascii="Calibri" w:eastAsia="Calibri" w:hAnsi="Calibri"/>
        </w:rPr>
      </w:pPr>
    </w:p>
    <w:p w14:paraId="7288CB77" w14:textId="77777777" w:rsidR="00F1555C" w:rsidRPr="00F1555C" w:rsidRDefault="00F1555C" w:rsidP="00F1555C">
      <w:pPr>
        <w:widowControl/>
        <w:autoSpaceDE/>
        <w:autoSpaceDN/>
        <w:adjustRightInd/>
        <w:jc w:val="both"/>
        <w:rPr>
          <w:rFonts w:ascii="Calibri" w:eastAsia="Calibri" w:hAnsi="Calibri"/>
        </w:rPr>
      </w:pPr>
    </w:p>
    <w:p w14:paraId="04F28B4C" w14:textId="09703C27"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1792" behindDoc="0" locked="0" layoutInCell="1" allowOverlap="1" wp14:anchorId="16A56749" wp14:editId="36AABCFF">
                <wp:simplePos x="0" y="0"/>
                <wp:positionH relativeFrom="column">
                  <wp:posOffset>2008023</wp:posOffset>
                </wp:positionH>
                <wp:positionV relativeFrom="paragraph">
                  <wp:posOffset>166167</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14:paraId="0F46EFAB" w14:textId="46329C38" w:rsidR="00E10EC2" w:rsidRPr="00D5218E"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2</w:t>
                            </w:r>
                            <w:r w:rsidR="00E25274">
                              <w:rPr>
                                <w:noProof/>
                              </w:rPr>
                              <w:fldChar w:fldCharType="end"/>
                            </w:r>
                            <w:r>
                              <w:t xml:space="preserve"> Engine Coolant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16A56749" id="Text Box 40" o:spid="_x0000_s1027" type="#_x0000_t202" style="position:absolute;left:0;text-align:left;margin-left:158.1pt;margin-top:13.1pt;width:223.9pt;height:.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" stroked="f">
                <v:textbox style="mso-fit-shape-to-text:t" inset="0,0,0,0">
                  <w:txbxContent>
                    <w:p w14:paraId="0F46EFAB" w14:textId="46329C38" w:rsidR="00E10EC2" w:rsidRPr="00D5218E" w:rsidRDefault="00E10EC2" w:rsidP="00EC7407">
                      <w:pPr>
                        <w:pStyle w:val="Caption"/>
                        <w:rPr>
                          <w:noProof/>
                          <w:sz w:val="24"/>
                          <w:szCs w:val="24"/>
                        </w:rPr>
                      </w:pPr>
                      <w:r>
                        <w:t xml:space="preserve">Figure A7. </w:t>
                      </w:r>
                      <w:fldSimple w:instr=" SEQ Figure_A7. \* ARABIC ">
                        <w:r>
                          <w:rPr>
                            <w:noProof/>
                          </w:rPr>
                          <w:t>2</w:t>
                        </w:r>
                      </w:fldSimple>
                      <w:r>
                        <w:t xml:space="preserve"> Engine Coolant In</w:t>
                      </w:r>
                    </w:p>
                  </w:txbxContent>
                </v:textbox>
              </v:shape>
            </w:pict>
          </mc:Fallback>
        </mc:AlternateContent>
      </w:r>
    </w:p>
    <w:p w14:paraId="67D687D9" w14:textId="77777777" w:rsidR="00F1555C" w:rsidRPr="00F1555C" w:rsidRDefault="00F1555C" w:rsidP="00F1555C">
      <w:pPr>
        <w:widowControl/>
        <w:autoSpaceDE/>
        <w:autoSpaceDN/>
        <w:adjustRightInd/>
        <w:jc w:val="both"/>
        <w:rPr>
          <w:rFonts w:ascii="Calibri" w:eastAsia="Calibri" w:hAnsi="Calibri"/>
        </w:rPr>
      </w:pPr>
    </w:p>
    <w:p w14:paraId="7238EFE5" w14:textId="77777777" w:rsidR="00F1555C" w:rsidRDefault="00F1555C" w:rsidP="00F1555C">
      <w:pPr>
        <w:widowControl/>
        <w:autoSpaceDE/>
        <w:autoSpaceDN/>
        <w:adjustRightInd/>
        <w:jc w:val="both"/>
        <w:rPr>
          <w:rFonts w:ascii="Calibri" w:eastAsia="Calibri" w:hAnsi="Calibri"/>
        </w:rPr>
      </w:pPr>
    </w:p>
    <w:p w14:paraId="025167DA" w14:textId="77777777" w:rsidR="00902855" w:rsidRDefault="00902855" w:rsidP="00F1555C">
      <w:pPr>
        <w:widowControl/>
        <w:autoSpaceDE/>
        <w:autoSpaceDN/>
        <w:adjustRightInd/>
        <w:jc w:val="both"/>
        <w:rPr>
          <w:rFonts w:ascii="Calibri" w:eastAsia="Calibri" w:hAnsi="Calibri"/>
        </w:rPr>
      </w:pPr>
    </w:p>
    <w:p w14:paraId="0809D8F6" w14:textId="77777777" w:rsidR="00902855" w:rsidRDefault="00902855" w:rsidP="00F1555C">
      <w:pPr>
        <w:widowControl/>
        <w:autoSpaceDE/>
        <w:autoSpaceDN/>
        <w:adjustRightInd/>
        <w:jc w:val="both"/>
        <w:rPr>
          <w:rFonts w:ascii="Calibri" w:eastAsia="Calibri" w:hAnsi="Calibri"/>
        </w:rPr>
      </w:pPr>
    </w:p>
    <w:p w14:paraId="7CD502C6" w14:textId="77777777" w:rsidR="00902855" w:rsidRDefault="00902855" w:rsidP="00F1555C">
      <w:pPr>
        <w:widowControl/>
        <w:autoSpaceDE/>
        <w:autoSpaceDN/>
        <w:adjustRightInd/>
        <w:jc w:val="both"/>
        <w:rPr>
          <w:rFonts w:ascii="Calibri" w:eastAsia="Calibri" w:hAnsi="Calibri"/>
        </w:rPr>
      </w:pPr>
    </w:p>
    <w:p w14:paraId="12D8599D" w14:textId="77777777" w:rsidR="00902855" w:rsidRDefault="00902855" w:rsidP="00F1555C">
      <w:pPr>
        <w:widowControl/>
        <w:autoSpaceDE/>
        <w:autoSpaceDN/>
        <w:adjustRightInd/>
        <w:jc w:val="both"/>
        <w:rPr>
          <w:rFonts w:ascii="Calibri" w:eastAsia="Calibri" w:hAnsi="Calibri"/>
        </w:rPr>
      </w:pPr>
    </w:p>
    <w:p w14:paraId="10F291C3" w14:textId="77777777" w:rsidR="00902855" w:rsidRDefault="00902855" w:rsidP="00F1555C">
      <w:pPr>
        <w:widowControl/>
        <w:autoSpaceDE/>
        <w:autoSpaceDN/>
        <w:adjustRightInd/>
        <w:jc w:val="both"/>
        <w:rPr>
          <w:rFonts w:ascii="Calibri" w:eastAsia="Calibri" w:hAnsi="Calibri"/>
        </w:rPr>
      </w:pPr>
    </w:p>
    <w:p w14:paraId="44CEA262" w14:textId="77777777" w:rsidR="00902855" w:rsidRDefault="00902855" w:rsidP="00F1555C">
      <w:pPr>
        <w:widowControl/>
        <w:autoSpaceDE/>
        <w:autoSpaceDN/>
        <w:adjustRightInd/>
        <w:jc w:val="both"/>
        <w:rPr>
          <w:rFonts w:ascii="Calibri" w:eastAsia="Calibri" w:hAnsi="Calibri"/>
        </w:rPr>
      </w:pPr>
    </w:p>
    <w:p w14:paraId="46385A73" w14:textId="77777777" w:rsidR="00902855" w:rsidRDefault="00902855" w:rsidP="00F1555C">
      <w:pPr>
        <w:widowControl/>
        <w:autoSpaceDE/>
        <w:autoSpaceDN/>
        <w:adjustRightInd/>
        <w:jc w:val="both"/>
        <w:rPr>
          <w:rFonts w:ascii="Calibri" w:eastAsia="Calibri" w:hAnsi="Calibri"/>
        </w:rPr>
      </w:pPr>
    </w:p>
    <w:p w14:paraId="7AF2C73D" w14:textId="77777777" w:rsidR="00902855" w:rsidRDefault="00902855" w:rsidP="00F1555C">
      <w:pPr>
        <w:widowControl/>
        <w:autoSpaceDE/>
        <w:autoSpaceDN/>
        <w:adjustRightInd/>
        <w:jc w:val="both"/>
        <w:rPr>
          <w:rFonts w:ascii="Calibri" w:eastAsia="Calibri" w:hAnsi="Calibri"/>
        </w:rPr>
      </w:pPr>
    </w:p>
    <w:p w14:paraId="4ED26AB7" w14:textId="77777777" w:rsidR="00902855" w:rsidRDefault="00902855" w:rsidP="00F1555C">
      <w:pPr>
        <w:widowControl/>
        <w:autoSpaceDE/>
        <w:autoSpaceDN/>
        <w:adjustRightInd/>
        <w:jc w:val="both"/>
        <w:rPr>
          <w:rFonts w:ascii="Calibri" w:eastAsia="Calibri" w:hAnsi="Calibri"/>
        </w:rPr>
      </w:pPr>
    </w:p>
    <w:p w14:paraId="7954DC8C" w14:textId="77777777" w:rsidR="00902855" w:rsidRPr="00F1555C" w:rsidRDefault="00902855" w:rsidP="00F1555C">
      <w:pPr>
        <w:widowControl/>
        <w:autoSpaceDE/>
        <w:autoSpaceDN/>
        <w:adjustRightInd/>
        <w:jc w:val="both"/>
        <w:rPr>
          <w:rFonts w:ascii="Calibri" w:eastAsia="Calibri" w:hAnsi="Calibri"/>
        </w:rPr>
      </w:pPr>
    </w:p>
    <w:p w14:paraId="0D580A8C" w14:textId="7B1998F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72576" behindDoc="0" locked="0" layoutInCell="1" allowOverlap="1" wp14:anchorId="17C099F7" wp14:editId="0048FC87">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14:paraId="05995522" w14:textId="77777777" w:rsidR="00F1555C" w:rsidRPr="00F1555C" w:rsidRDefault="00F1555C" w:rsidP="00F1555C">
      <w:pPr>
        <w:widowControl/>
        <w:autoSpaceDE/>
        <w:autoSpaceDN/>
        <w:adjustRightInd/>
        <w:jc w:val="both"/>
        <w:rPr>
          <w:rFonts w:ascii="Calibri" w:eastAsia="Calibri" w:hAnsi="Calibri"/>
        </w:rPr>
      </w:pPr>
    </w:p>
    <w:p w14:paraId="6663BCA3" w14:textId="77777777" w:rsidR="00F1555C" w:rsidRPr="00F1555C" w:rsidRDefault="00F1555C" w:rsidP="00F1555C">
      <w:pPr>
        <w:widowControl/>
        <w:autoSpaceDE/>
        <w:autoSpaceDN/>
        <w:adjustRightInd/>
        <w:jc w:val="both"/>
        <w:rPr>
          <w:rFonts w:ascii="Calibri" w:eastAsia="Calibri" w:hAnsi="Calibri"/>
        </w:rPr>
      </w:pPr>
    </w:p>
    <w:p w14:paraId="1B489767" w14:textId="77777777" w:rsidR="00F1555C" w:rsidRPr="00F1555C" w:rsidRDefault="00F1555C" w:rsidP="00F1555C">
      <w:pPr>
        <w:widowControl/>
        <w:autoSpaceDE/>
        <w:autoSpaceDN/>
        <w:adjustRightInd/>
        <w:jc w:val="both"/>
        <w:rPr>
          <w:rFonts w:ascii="Calibri" w:eastAsia="Calibri" w:hAnsi="Calibri"/>
        </w:rPr>
      </w:pPr>
    </w:p>
    <w:p w14:paraId="4AE50A42" w14:textId="77777777" w:rsidR="00F1555C" w:rsidRPr="00F1555C" w:rsidRDefault="00F1555C" w:rsidP="00F1555C">
      <w:pPr>
        <w:widowControl/>
        <w:autoSpaceDE/>
        <w:autoSpaceDN/>
        <w:adjustRightInd/>
        <w:jc w:val="both"/>
        <w:rPr>
          <w:rFonts w:ascii="Calibri" w:eastAsia="Calibri" w:hAnsi="Calibri"/>
        </w:rPr>
      </w:pPr>
    </w:p>
    <w:p w14:paraId="4FC75686" w14:textId="77777777" w:rsidR="00F1555C" w:rsidRPr="00F1555C" w:rsidRDefault="00F1555C" w:rsidP="00F1555C">
      <w:pPr>
        <w:widowControl/>
        <w:autoSpaceDE/>
        <w:autoSpaceDN/>
        <w:adjustRightInd/>
        <w:jc w:val="both"/>
        <w:rPr>
          <w:rFonts w:ascii="Calibri" w:eastAsia="Calibri" w:hAnsi="Calibri"/>
        </w:rPr>
      </w:pPr>
    </w:p>
    <w:p w14:paraId="2D4F36A3" w14:textId="77777777" w:rsidR="00F1555C" w:rsidRPr="00F1555C" w:rsidRDefault="00F1555C" w:rsidP="00F1555C">
      <w:pPr>
        <w:widowControl/>
        <w:autoSpaceDE/>
        <w:autoSpaceDN/>
        <w:adjustRightInd/>
        <w:jc w:val="both"/>
        <w:rPr>
          <w:rFonts w:ascii="Calibri" w:eastAsia="Calibri" w:hAnsi="Calibri"/>
        </w:rPr>
      </w:pPr>
    </w:p>
    <w:p w14:paraId="52EFCA87" w14:textId="77777777" w:rsidR="00F1555C" w:rsidRPr="00F1555C" w:rsidRDefault="00F1555C" w:rsidP="00F1555C">
      <w:pPr>
        <w:widowControl/>
        <w:autoSpaceDE/>
        <w:autoSpaceDN/>
        <w:adjustRightInd/>
        <w:jc w:val="both"/>
        <w:rPr>
          <w:rFonts w:ascii="Calibri" w:eastAsia="Calibri" w:hAnsi="Calibri"/>
        </w:rPr>
      </w:pPr>
    </w:p>
    <w:p w14:paraId="5439898A" w14:textId="77777777" w:rsidR="00F1555C" w:rsidRPr="00F1555C" w:rsidRDefault="00F1555C" w:rsidP="00F1555C">
      <w:pPr>
        <w:widowControl/>
        <w:autoSpaceDE/>
        <w:autoSpaceDN/>
        <w:adjustRightInd/>
        <w:jc w:val="both"/>
        <w:rPr>
          <w:rFonts w:ascii="Calibri" w:eastAsia="Calibri" w:hAnsi="Calibri"/>
        </w:rPr>
      </w:pPr>
    </w:p>
    <w:p w14:paraId="3E5E4D92" w14:textId="77777777" w:rsidR="00F1555C" w:rsidRPr="00F1555C" w:rsidRDefault="00F1555C" w:rsidP="00F1555C">
      <w:pPr>
        <w:widowControl/>
        <w:autoSpaceDE/>
        <w:autoSpaceDN/>
        <w:adjustRightInd/>
        <w:jc w:val="both"/>
        <w:rPr>
          <w:rFonts w:ascii="Calibri" w:eastAsia="Calibri" w:hAnsi="Calibri"/>
        </w:rPr>
      </w:pPr>
    </w:p>
    <w:p w14:paraId="42D2BD18" w14:textId="77777777" w:rsidR="00F1555C" w:rsidRPr="00F1555C" w:rsidRDefault="00F1555C" w:rsidP="00F1555C">
      <w:pPr>
        <w:widowControl/>
        <w:autoSpaceDE/>
        <w:autoSpaceDN/>
        <w:adjustRightInd/>
        <w:jc w:val="both"/>
        <w:rPr>
          <w:rFonts w:ascii="Calibri" w:eastAsia="Calibri" w:hAnsi="Calibri"/>
        </w:rPr>
      </w:pPr>
    </w:p>
    <w:p w14:paraId="29AD2081" w14:textId="77777777" w:rsidR="00F1555C" w:rsidRPr="00F1555C" w:rsidRDefault="00F1555C" w:rsidP="00F1555C">
      <w:pPr>
        <w:widowControl/>
        <w:autoSpaceDE/>
        <w:autoSpaceDN/>
        <w:adjustRightInd/>
        <w:jc w:val="both"/>
        <w:rPr>
          <w:rFonts w:ascii="Calibri" w:eastAsia="Calibri" w:hAnsi="Calibri"/>
        </w:rPr>
      </w:pPr>
    </w:p>
    <w:p w14:paraId="71C4C615" w14:textId="77777777" w:rsidR="00F1555C" w:rsidRPr="00F1555C" w:rsidRDefault="00F1555C" w:rsidP="00F1555C">
      <w:pPr>
        <w:widowControl/>
        <w:autoSpaceDE/>
        <w:autoSpaceDN/>
        <w:adjustRightInd/>
        <w:jc w:val="both"/>
        <w:rPr>
          <w:rFonts w:ascii="Calibri" w:eastAsia="Calibri" w:hAnsi="Calibri"/>
        </w:rPr>
      </w:pPr>
    </w:p>
    <w:p w14:paraId="24F00FF0" w14:textId="77777777" w:rsidR="00F1555C" w:rsidRPr="00F1555C" w:rsidRDefault="00F1555C" w:rsidP="00F1555C">
      <w:pPr>
        <w:widowControl/>
        <w:autoSpaceDE/>
        <w:autoSpaceDN/>
        <w:adjustRightInd/>
        <w:jc w:val="both"/>
        <w:rPr>
          <w:rFonts w:ascii="Calibri" w:eastAsia="Calibri" w:hAnsi="Calibri"/>
        </w:rPr>
      </w:pPr>
    </w:p>
    <w:p w14:paraId="28A02ADA" w14:textId="37A35A1B"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3840" behindDoc="0" locked="0" layoutInCell="1" allowOverlap="1" wp14:anchorId="2896D039" wp14:editId="5AFC629E">
                <wp:simplePos x="0" y="0"/>
                <wp:positionH relativeFrom="column">
                  <wp:posOffset>735254</wp:posOffset>
                </wp:positionH>
                <wp:positionV relativeFrom="paragraph">
                  <wp:posOffset>181559</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14:paraId="42DDCFF7" w14:textId="633FA6C0" w:rsidR="00E10EC2" w:rsidRPr="000E5933"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3</w:t>
                            </w:r>
                            <w:r w:rsidR="00E25274">
                              <w:rPr>
                                <w:noProof/>
                              </w:rPr>
                              <w:fldChar w:fldCharType="end"/>
                            </w:r>
                            <w:r>
                              <w:t xml:space="preserve"> Engine Oil Gallery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896D039" id="Text Box 41" o:spid="_x0000_s1028" type="#_x0000_t202" style="position:absolute;left:0;text-align:left;margin-left:57.9pt;margin-top:14.3pt;width:424.0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" stroked="f">
                <v:textbox style="mso-fit-shape-to-text:t" inset="0,0,0,0">
                  <w:txbxContent>
                    <w:p w14:paraId="42DDCFF7" w14:textId="633FA6C0" w:rsidR="00E10EC2" w:rsidRPr="000E5933" w:rsidRDefault="00E10EC2" w:rsidP="00EC7407">
                      <w:pPr>
                        <w:pStyle w:val="Caption"/>
                        <w:rPr>
                          <w:noProof/>
                          <w:sz w:val="24"/>
                          <w:szCs w:val="24"/>
                        </w:rPr>
                      </w:pPr>
                      <w:r>
                        <w:t xml:space="preserve">Figure A7. </w:t>
                      </w:r>
                      <w:fldSimple w:instr=" SEQ Figure_A7. \* ARABIC ">
                        <w:r>
                          <w:rPr>
                            <w:noProof/>
                          </w:rPr>
                          <w:t>3</w:t>
                        </w:r>
                      </w:fldSimple>
                      <w:r>
                        <w:t xml:space="preserve"> Engine Oil Gallery</w:t>
                      </w:r>
                    </w:p>
                  </w:txbxContent>
                </v:textbox>
              </v:shape>
            </w:pict>
          </mc:Fallback>
        </mc:AlternateContent>
      </w:r>
    </w:p>
    <w:p w14:paraId="2398BDAC" w14:textId="5B49C1F9" w:rsidR="00F1555C" w:rsidRPr="00F1555C" w:rsidRDefault="00F1555C" w:rsidP="00F1555C">
      <w:pPr>
        <w:widowControl/>
        <w:autoSpaceDE/>
        <w:autoSpaceDN/>
        <w:adjustRightInd/>
        <w:jc w:val="both"/>
        <w:rPr>
          <w:rFonts w:ascii="Calibri" w:eastAsia="Calibri" w:hAnsi="Calibri"/>
        </w:rPr>
      </w:pPr>
    </w:p>
    <w:p w14:paraId="3B262908" w14:textId="77777777" w:rsidR="00F1555C" w:rsidRDefault="00F1555C" w:rsidP="00F1555C">
      <w:pPr>
        <w:widowControl/>
        <w:autoSpaceDE/>
        <w:autoSpaceDN/>
        <w:adjustRightInd/>
        <w:jc w:val="both"/>
        <w:rPr>
          <w:rFonts w:ascii="Calibri" w:eastAsia="Calibri" w:hAnsi="Calibri"/>
        </w:rPr>
      </w:pPr>
    </w:p>
    <w:p w14:paraId="1A6920FE" w14:textId="77777777" w:rsidR="00902FAF" w:rsidRPr="00F1555C" w:rsidRDefault="00902FAF" w:rsidP="00F1555C">
      <w:pPr>
        <w:widowControl/>
        <w:autoSpaceDE/>
        <w:autoSpaceDN/>
        <w:adjustRightInd/>
        <w:jc w:val="both"/>
        <w:rPr>
          <w:rFonts w:ascii="Calibri" w:eastAsia="Calibri" w:hAnsi="Calibri"/>
        </w:rPr>
      </w:pPr>
    </w:p>
    <w:p w14:paraId="4200F4D1" w14:textId="53769EF9"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0288" behindDoc="0" locked="0" layoutInCell="1" allowOverlap="1" wp14:anchorId="5F2754A2" wp14:editId="6F0CFA79">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14:paraId="39BCD8C2" w14:textId="77777777" w:rsidR="00F1555C" w:rsidRPr="00F1555C" w:rsidRDefault="00F1555C" w:rsidP="00F1555C">
      <w:pPr>
        <w:widowControl/>
        <w:autoSpaceDE/>
        <w:autoSpaceDN/>
        <w:adjustRightInd/>
        <w:jc w:val="both"/>
        <w:rPr>
          <w:rFonts w:ascii="Calibri" w:eastAsia="Calibri" w:hAnsi="Calibri"/>
        </w:rPr>
      </w:pPr>
    </w:p>
    <w:p w14:paraId="1CD4545C" w14:textId="77777777" w:rsidR="00F1555C" w:rsidRPr="00F1555C" w:rsidRDefault="00F1555C" w:rsidP="00F1555C">
      <w:pPr>
        <w:widowControl/>
        <w:autoSpaceDE/>
        <w:autoSpaceDN/>
        <w:adjustRightInd/>
        <w:jc w:val="both"/>
        <w:rPr>
          <w:rFonts w:ascii="Calibri" w:eastAsia="Calibri" w:hAnsi="Calibri"/>
        </w:rPr>
      </w:pPr>
    </w:p>
    <w:p w14:paraId="18B504A6" w14:textId="77777777" w:rsidR="00F1555C" w:rsidRPr="00F1555C" w:rsidRDefault="00F1555C" w:rsidP="00F1555C">
      <w:pPr>
        <w:widowControl/>
        <w:autoSpaceDE/>
        <w:autoSpaceDN/>
        <w:adjustRightInd/>
        <w:jc w:val="both"/>
        <w:rPr>
          <w:rFonts w:ascii="Calibri" w:eastAsia="Calibri" w:hAnsi="Calibri"/>
        </w:rPr>
      </w:pPr>
    </w:p>
    <w:p w14:paraId="738002C2" w14:textId="77777777" w:rsidR="00F1555C" w:rsidRPr="00F1555C" w:rsidRDefault="00F1555C" w:rsidP="00F1555C">
      <w:pPr>
        <w:widowControl/>
        <w:autoSpaceDE/>
        <w:autoSpaceDN/>
        <w:adjustRightInd/>
        <w:jc w:val="both"/>
        <w:rPr>
          <w:rFonts w:ascii="Calibri" w:eastAsia="Calibri" w:hAnsi="Calibri"/>
        </w:rPr>
      </w:pPr>
    </w:p>
    <w:p w14:paraId="10F6BDFF" w14:textId="77777777" w:rsidR="00F1555C" w:rsidRPr="00F1555C" w:rsidRDefault="00F1555C" w:rsidP="00F1555C">
      <w:pPr>
        <w:widowControl/>
        <w:autoSpaceDE/>
        <w:autoSpaceDN/>
        <w:adjustRightInd/>
        <w:jc w:val="both"/>
        <w:rPr>
          <w:rFonts w:ascii="Calibri" w:eastAsia="Calibri" w:hAnsi="Calibri"/>
        </w:rPr>
      </w:pPr>
    </w:p>
    <w:p w14:paraId="64E39A4E" w14:textId="77777777" w:rsidR="00F1555C" w:rsidRPr="00F1555C" w:rsidRDefault="00F1555C" w:rsidP="00F1555C">
      <w:pPr>
        <w:widowControl/>
        <w:autoSpaceDE/>
        <w:autoSpaceDN/>
        <w:adjustRightInd/>
        <w:jc w:val="both"/>
        <w:rPr>
          <w:rFonts w:ascii="Calibri" w:eastAsia="Calibri" w:hAnsi="Calibri"/>
        </w:rPr>
      </w:pPr>
    </w:p>
    <w:p w14:paraId="0AA384CC" w14:textId="77777777" w:rsidR="00F1555C" w:rsidRPr="00F1555C" w:rsidRDefault="00F1555C" w:rsidP="00F1555C">
      <w:pPr>
        <w:widowControl/>
        <w:autoSpaceDE/>
        <w:autoSpaceDN/>
        <w:adjustRightInd/>
        <w:jc w:val="both"/>
        <w:rPr>
          <w:rFonts w:ascii="Calibri" w:eastAsia="Calibri" w:hAnsi="Calibri"/>
        </w:rPr>
      </w:pPr>
    </w:p>
    <w:p w14:paraId="3E2A2D26" w14:textId="77777777" w:rsidR="00F1555C" w:rsidRPr="00F1555C" w:rsidRDefault="00F1555C" w:rsidP="00F1555C">
      <w:pPr>
        <w:widowControl/>
        <w:autoSpaceDE/>
        <w:autoSpaceDN/>
        <w:adjustRightInd/>
        <w:jc w:val="both"/>
        <w:rPr>
          <w:rFonts w:ascii="Calibri" w:eastAsia="Calibri" w:hAnsi="Calibri"/>
        </w:rPr>
      </w:pPr>
    </w:p>
    <w:p w14:paraId="7312D6A1" w14:textId="77777777" w:rsidR="00F1555C" w:rsidRPr="00F1555C" w:rsidRDefault="00F1555C" w:rsidP="00F1555C">
      <w:pPr>
        <w:widowControl/>
        <w:autoSpaceDE/>
        <w:autoSpaceDN/>
        <w:adjustRightInd/>
        <w:jc w:val="both"/>
        <w:rPr>
          <w:rFonts w:ascii="Calibri" w:eastAsia="Calibri" w:hAnsi="Calibri"/>
        </w:rPr>
      </w:pPr>
    </w:p>
    <w:p w14:paraId="34C0D7CC" w14:textId="77777777" w:rsidR="00F1555C" w:rsidRPr="00F1555C" w:rsidRDefault="00F1555C" w:rsidP="00F1555C">
      <w:pPr>
        <w:widowControl/>
        <w:autoSpaceDE/>
        <w:autoSpaceDN/>
        <w:adjustRightInd/>
        <w:jc w:val="both"/>
        <w:rPr>
          <w:rFonts w:ascii="Calibri" w:eastAsia="Calibri" w:hAnsi="Calibri"/>
        </w:rPr>
      </w:pPr>
    </w:p>
    <w:p w14:paraId="652389F2" w14:textId="77777777" w:rsidR="00F1555C" w:rsidRPr="00F1555C" w:rsidRDefault="00F1555C" w:rsidP="00F1555C">
      <w:pPr>
        <w:widowControl/>
        <w:autoSpaceDE/>
        <w:autoSpaceDN/>
        <w:adjustRightInd/>
        <w:jc w:val="both"/>
        <w:rPr>
          <w:rFonts w:ascii="Calibri" w:eastAsia="Calibri" w:hAnsi="Calibri"/>
        </w:rPr>
      </w:pPr>
    </w:p>
    <w:p w14:paraId="1F6FE4C7" w14:textId="77777777" w:rsidR="00F1555C" w:rsidRDefault="00F1555C" w:rsidP="00F1555C">
      <w:pPr>
        <w:widowControl/>
        <w:autoSpaceDE/>
        <w:autoSpaceDN/>
        <w:adjustRightInd/>
        <w:jc w:val="both"/>
        <w:rPr>
          <w:rFonts w:ascii="Calibri" w:eastAsia="Calibri" w:hAnsi="Calibri"/>
        </w:rPr>
      </w:pPr>
    </w:p>
    <w:p w14:paraId="30329D3A" w14:textId="77777777" w:rsidR="00902855" w:rsidRDefault="00902855" w:rsidP="00F1555C">
      <w:pPr>
        <w:widowControl/>
        <w:autoSpaceDE/>
        <w:autoSpaceDN/>
        <w:adjustRightInd/>
        <w:jc w:val="both"/>
        <w:rPr>
          <w:rFonts w:ascii="Calibri" w:eastAsia="Calibri" w:hAnsi="Calibri"/>
        </w:rPr>
      </w:pPr>
    </w:p>
    <w:p w14:paraId="20C67B7C" w14:textId="0F34B1A1" w:rsidR="00902855"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5888" behindDoc="0" locked="0" layoutInCell="1" allowOverlap="1" wp14:anchorId="2687E77C" wp14:editId="2703E94B">
                <wp:simplePos x="0" y="0"/>
                <wp:positionH relativeFrom="column">
                  <wp:posOffset>2036369</wp:posOffset>
                </wp:positionH>
                <wp:positionV relativeFrom="paragraph">
                  <wp:posOffset>149758</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14:paraId="7C709F88" w14:textId="2CB48A84" w:rsidR="00E10EC2" w:rsidRPr="000B4724"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4</w:t>
                            </w:r>
                            <w:r w:rsidR="00E25274">
                              <w:rPr>
                                <w:noProof/>
                              </w:rPr>
                              <w:fldChar w:fldCharType="end"/>
                            </w:r>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687E77C" id="Text Box 42" o:spid="_x0000_s1029" type="#_x0000_t202" style="position:absolute;left:0;text-align:left;margin-left:160.35pt;margin-top:11.8pt;width:219.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" stroked="f">
                <v:textbox style="mso-fit-shape-to-text:t" inset="0,0,0,0">
                  <w:txbxContent>
                    <w:p w14:paraId="7C709F88" w14:textId="2CB48A84" w:rsidR="00E10EC2" w:rsidRPr="000B4724" w:rsidRDefault="00E10EC2" w:rsidP="00EC7407">
                      <w:pPr>
                        <w:pStyle w:val="Caption"/>
                        <w:rPr>
                          <w:noProof/>
                          <w:sz w:val="24"/>
                          <w:szCs w:val="24"/>
                        </w:rPr>
                      </w:pPr>
                      <w:r>
                        <w:t xml:space="preserve">Figure A7. </w:t>
                      </w:r>
                      <w:fldSimple w:instr=" SEQ Figure_A7. \* ARABIC ">
                        <w:r>
                          <w:rPr>
                            <w:noProof/>
                          </w:rPr>
                          <w:t>4</w:t>
                        </w:r>
                      </w:fldSimple>
                      <w:r>
                        <w:t xml:space="preserve"> Load Cell</w:t>
                      </w:r>
                    </w:p>
                  </w:txbxContent>
                </v:textbox>
              </v:shape>
            </w:pict>
          </mc:Fallback>
        </mc:AlternateContent>
      </w:r>
    </w:p>
    <w:p w14:paraId="31C6E22A" w14:textId="5C19993E" w:rsidR="00902FAF" w:rsidRDefault="00902FAF">
      <w:pPr>
        <w:widowControl/>
        <w:autoSpaceDE/>
        <w:autoSpaceDN/>
        <w:adjustRightInd/>
        <w:rPr>
          <w:rFonts w:ascii="Calibri" w:eastAsia="Calibri" w:hAnsi="Calibri"/>
        </w:rPr>
      </w:pPr>
      <w:r>
        <w:rPr>
          <w:rFonts w:ascii="Calibri" w:eastAsia="Calibri" w:hAnsi="Calibri"/>
        </w:rPr>
        <w:br w:type="page"/>
      </w:r>
    </w:p>
    <w:p w14:paraId="5D18C5CD" w14:textId="77777777" w:rsidR="00F1555C" w:rsidRPr="00F1555C" w:rsidRDefault="00F1555C" w:rsidP="00F1555C">
      <w:pPr>
        <w:widowControl/>
        <w:autoSpaceDE/>
        <w:autoSpaceDN/>
        <w:adjustRightInd/>
        <w:jc w:val="both"/>
        <w:rPr>
          <w:rFonts w:ascii="Calibri" w:eastAsia="Calibri" w:hAnsi="Calibri"/>
        </w:rPr>
      </w:pPr>
    </w:p>
    <w:p w14:paraId="35DF2FD0" w14:textId="4385A60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1312" behindDoc="0" locked="0" layoutInCell="1" allowOverlap="1" wp14:anchorId="6A3C92F0" wp14:editId="668FEF75">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14:paraId="4E3A0E23" w14:textId="77777777" w:rsidR="00F1555C" w:rsidRPr="00F1555C" w:rsidRDefault="00F1555C" w:rsidP="00F1555C">
      <w:pPr>
        <w:widowControl/>
        <w:autoSpaceDE/>
        <w:autoSpaceDN/>
        <w:adjustRightInd/>
        <w:jc w:val="both"/>
        <w:rPr>
          <w:rFonts w:ascii="Calibri" w:eastAsia="Calibri" w:hAnsi="Calibri"/>
        </w:rPr>
      </w:pPr>
    </w:p>
    <w:p w14:paraId="243D2ACF" w14:textId="77777777" w:rsidR="00F1555C" w:rsidRPr="00F1555C" w:rsidRDefault="00F1555C" w:rsidP="00F1555C">
      <w:pPr>
        <w:widowControl/>
        <w:autoSpaceDE/>
        <w:autoSpaceDN/>
        <w:adjustRightInd/>
        <w:jc w:val="both"/>
        <w:rPr>
          <w:rFonts w:ascii="Calibri" w:eastAsia="Calibri" w:hAnsi="Calibri"/>
        </w:rPr>
      </w:pPr>
    </w:p>
    <w:p w14:paraId="59A015B9" w14:textId="77777777" w:rsidR="00F1555C" w:rsidRPr="00F1555C" w:rsidRDefault="00F1555C" w:rsidP="00F1555C">
      <w:pPr>
        <w:widowControl/>
        <w:autoSpaceDE/>
        <w:autoSpaceDN/>
        <w:adjustRightInd/>
        <w:jc w:val="both"/>
        <w:rPr>
          <w:rFonts w:ascii="Calibri" w:eastAsia="Calibri" w:hAnsi="Calibri"/>
        </w:rPr>
      </w:pPr>
    </w:p>
    <w:p w14:paraId="6D6E41D5" w14:textId="77777777" w:rsidR="00F1555C" w:rsidRPr="00F1555C" w:rsidRDefault="00F1555C" w:rsidP="00F1555C">
      <w:pPr>
        <w:widowControl/>
        <w:autoSpaceDE/>
        <w:autoSpaceDN/>
        <w:adjustRightInd/>
        <w:jc w:val="both"/>
        <w:rPr>
          <w:rFonts w:ascii="Calibri" w:eastAsia="Calibri" w:hAnsi="Calibri"/>
        </w:rPr>
      </w:pPr>
    </w:p>
    <w:p w14:paraId="39E06A3C" w14:textId="77777777" w:rsidR="00F1555C" w:rsidRPr="00F1555C" w:rsidRDefault="00F1555C" w:rsidP="00F1555C">
      <w:pPr>
        <w:widowControl/>
        <w:autoSpaceDE/>
        <w:autoSpaceDN/>
        <w:adjustRightInd/>
        <w:jc w:val="both"/>
        <w:rPr>
          <w:rFonts w:ascii="Calibri" w:eastAsia="Calibri" w:hAnsi="Calibri"/>
        </w:rPr>
      </w:pPr>
    </w:p>
    <w:p w14:paraId="71586253" w14:textId="77777777" w:rsidR="00F1555C" w:rsidRPr="00F1555C" w:rsidRDefault="00F1555C" w:rsidP="00F1555C">
      <w:pPr>
        <w:widowControl/>
        <w:autoSpaceDE/>
        <w:autoSpaceDN/>
        <w:adjustRightInd/>
        <w:jc w:val="both"/>
        <w:rPr>
          <w:rFonts w:ascii="Calibri" w:eastAsia="Calibri" w:hAnsi="Calibri"/>
        </w:rPr>
      </w:pPr>
    </w:p>
    <w:p w14:paraId="66C104E2" w14:textId="77777777" w:rsidR="00F1555C" w:rsidRPr="00F1555C" w:rsidRDefault="00F1555C" w:rsidP="00F1555C">
      <w:pPr>
        <w:widowControl/>
        <w:autoSpaceDE/>
        <w:autoSpaceDN/>
        <w:adjustRightInd/>
        <w:jc w:val="both"/>
        <w:rPr>
          <w:rFonts w:ascii="Calibri" w:eastAsia="Calibri" w:hAnsi="Calibri"/>
        </w:rPr>
      </w:pPr>
    </w:p>
    <w:p w14:paraId="15E54053" w14:textId="77777777" w:rsidR="00F1555C" w:rsidRPr="00F1555C" w:rsidRDefault="00F1555C" w:rsidP="00F1555C">
      <w:pPr>
        <w:widowControl/>
        <w:autoSpaceDE/>
        <w:autoSpaceDN/>
        <w:adjustRightInd/>
        <w:jc w:val="both"/>
        <w:rPr>
          <w:rFonts w:ascii="Calibri" w:eastAsia="Calibri" w:hAnsi="Calibri"/>
        </w:rPr>
      </w:pPr>
    </w:p>
    <w:p w14:paraId="16E16B0C" w14:textId="77777777" w:rsidR="00F1555C" w:rsidRPr="00F1555C" w:rsidRDefault="00F1555C" w:rsidP="00F1555C">
      <w:pPr>
        <w:widowControl/>
        <w:autoSpaceDE/>
        <w:autoSpaceDN/>
        <w:adjustRightInd/>
        <w:jc w:val="both"/>
        <w:rPr>
          <w:rFonts w:ascii="Calibri" w:eastAsia="Calibri" w:hAnsi="Calibri"/>
        </w:rPr>
      </w:pPr>
    </w:p>
    <w:p w14:paraId="60D47C5B" w14:textId="77777777" w:rsidR="00F1555C" w:rsidRPr="00F1555C" w:rsidRDefault="00F1555C" w:rsidP="00F1555C">
      <w:pPr>
        <w:widowControl/>
        <w:autoSpaceDE/>
        <w:autoSpaceDN/>
        <w:adjustRightInd/>
        <w:jc w:val="both"/>
        <w:rPr>
          <w:rFonts w:ascii="Calibri" w:eastAsia="Calibri" w:hAnsi="Calibri"/>
        </w:rPr>
      </w:pPr>
    </w:p>
    <w:p w14:paraId="52B39675" w14:textId="77777777" w:rsidR="00F1555C" w:rsidRPr="00F1555C" w:rsidRDefault="00F1555C" w:rsidP="00F1555C">
      <w:pPr>
        <w:widowControl/>
        <w:autoSpaceDE/>
        <w:autoSpaceDN/>
        <w:adjustRightInd/>
        <w:jc w:val="both"/>
        <w:rPr>
          <w:rFonts w:ascii="Calibri" w:eastAsia="Calibri" w:hAnsi="Calibri"/>
        </w:rPr>
      </w:pPr>
    </w:p>
    <w:p w14:paraId="4E9FF9D1" w14:textId="77777777" w:rsidR="00F1555C" w:rsidRPr="00F1555C" w:rsidRDefault="00F1555C" w:rsidP="00F1555C">
      <w:pPr>
        <w:widowControl/>
        <w:autoSpaceDE/>
        <w:autoSpaceDN/>
        <w:adjustRightInd/>
        <w:jc w:val="both"/>
        <w:rPr>
          <w:rFonts w:ascii="Calibri" w:eastAsia="Calibri" w:hAnsi="Calibri"/>
        </w:rPr>
      </w:pPr>
    </w:p>
    <w:p w14:paraId="6A3FB5AB" w14:textId="77777777" w:rsidR="00F1555C" w:rsidRPr="00F1555C" w:rsidRDefault="00F1555C" w:rsidP="00F1555C">
      <w:pPr>
        <w:widowControl/>
        <w:autoSpaceDE/>
        <w:autoSpaceDN/>
        <w:adjustRightInd/>
        <w:jc w:val="both"/>
        <w:rPr>
          <w:rFonts w:ascii="Calibri" w:eastAsia="Calibri" w:hAnsi="Calibri"/>
        </w:rPr>
      </w:pPr>
    </w:p>
    <w:p w14:paraId="29294CCB" w14:textId="0178E64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7936" behindDoc="0" locked="0" layoutInCell="1" allowOverlap="1" wp14:anchorId="078F9761" wp14:editId="09F875B2">
                <wp:simplePos x="0" y="0"/>
                <wp:positionH relativeFrom="column">
                  <wp:posOffset>1347063</wp:posOffset>
                </wp:positionH>
                <wp:positionV relativeFrom="paragraph">
                  <wp:posOffset>153569</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14:paraId="36CAA956" w14:textId="5448AC98" w:rsidR="00E10EC2" w:rsidRPr="000452F2"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5</w:t>
                            </w:r>
                            <w:r w:rsidR="00E25274">
                              <w:rPr>
                                <w:noProof/>
                              </w:rPr>
                              <w:fldChar w:fldCharType="end"/>
                            </w:r>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78F9761" id="Text Box 43" o:spid="_x0000_s1030" type="#_x0000_t202" style="position:absolute;left:0;text-align:left;margin-left:106.05pt;margin-top:12.1pt;width:326.8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" stroked="f">
                <v:textbox style="mso-fit-shape-to-text:t" inset="0,0,0,0">
                  <w:txbxContent>
                    <w:p w14:paraId="36CAA956" w14:textId="5448AC98" w:rsidR="00E10EC2" w:rsidRPr="000452F2" w:rsidRDefault="00E10EC2" w:rsidP="00EC7407">
                      <w:pPr>
                        <w:pStyle w:val="Caption"/>
                        <w:rPr>
                          <w:noProof/>
                          <w:sz w:val="24"/>
                          <w:szCs w:val="24"/>
                        </w:rPr>
                      </w:pPr>
                      <w:r>
                        <w:t xml:space="preserve">Figure A7. </w:t>
                      </w:r>
                      <w:fldSimple w:instr=" SEQ Figure_A7. \* ARABIC ">
                        <w:r>
                          <w:rPr>
                            <w:noProof/>
                          </w:rPr>
                          <w:t>5</w:t>
                        </w:r>
                      </w:fldSimple>
                      <w:r>
                        <w:t xml:space="preserve"> Intake Air</w:t>
                      </w:r>
                    </w:p>
                  </w:txbxContent>
                </v:textbox>
              </v:shape>
            </w:pict>
          </mc:Fallback>
        </mc:AlternateContent>
      </w:r>
    </w:p>
    <w:p w14:paraId="3073E243" w14:textId="5397CBF9" w:rsidR="00F1555C" w:rsidRPr="00F1555C" w:rsidRDefault="00F1555C" w:rsidP="00F1555C">
      <w:pPr>
        <w:widowControl/>
        <w:autoSpaceDE/>
        <w:autoSpaceDN/>
        <w:adjustRightInd/>
        <w:jc w:val="both"/>
        <w:rPr>
          <w:rFonts w:ascii="Calibri" w:eastAsia="Calibri" w:hAnsi="Calibri"/>
        </w:rPr>
      </w:pPr>
    </w:p>
    <w:p w14:paraId="68BBE7FF" w14:textId="77777777" w:rsidR="00F1555C" w:rsidRPr="00F1555C" w:rsidRDefault="00F1555C" w:rsidP="00F1555C">
      <w:pPr>
        <w:widowControl/>
        <w:autoSpaceDE/>
        <w:autoSpaceDN/>
        <w:adjustRightInd/>
        <w:jc w:val="both"/>
        <w:rPr>
          <w:rFonts w:ascii="Calibri" w:eastAsia="Calibri" w:hAnsi="Calibri"/>
        </w:rPr>
      </w:pPr>
    </w:p>
    <w:p w14:paraId="5B463A2C" w14:textId="77777777" w:rsidR="00902855" w:rsidRDefault="00902855" w:rsidP="00F1555C">
      <w:pPr>
        <w:widowControl/>
        <w:autoSpaceDE/>
        <w:autoSpaceDN/>
        <w:adjustRightInd/>
        <w:jc w:val="both"/>
        <w:rPr>
          <w:rFonts w:ascii="Calibri" w:eastAsia="Calibri" w:hAnsi="Calibri"/>
        </w:rPr>
      </w:pPr>
    </w:p>
    <w:p w14:paraId="1D16B149" w14:textId="25CFC1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2336" behindDoc="0" locked="0" layoutInCell="1" allowOverlap="1" wp14:anchorId="4DB1FB7B" wp14:editId="77F0A340">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14:paraId="0A9C0D06" w14:textId="77777777" w:rsidR="00F1555C" w:rsidRPr="00F1555C" w:rsidRDefault="00F1555C" w:rsidP="00F1555C">
      <w:pPr>
        <w:widowControl/>
        <w:autoSpaceDE/>
        <w:autoSpaceDN/>
        <w:adjustRightInd/>
        <w:jc w:val="both"/>
        <w:rPr>
          <w:rFonts w:ascii="Calibri" w:eastAsia="Calibri" w:hAnsi="Calibri"/>
        </w:rPr>
      </w:pPr>
    </w:p>
    <w:p w14:paraId="1FAC47F1" w14:textId="77777777" w:rsidR="00F1555C" w:rsidRPr="00F1555C" w:rsidRDefault="00F1555C" w:rsidP="00F1555C">
      <w:pPr>
        <w:widowControl/>
        <w:autoSpaceDE/>
        <w:autoSpaceDN/>
        <w:adjustRightInd/>
        <w:jc w:val="both"/>
        <w:rPr>
          <w:rFonts w:ascii="Calibri" w:eastAsia="Calibri" w:hAnsi="Calibri"/>
        </w:rPr>
      </w:pPr>
    </w:p>
    <w:p w14:paraId="2F50BB33" w14:textId="77777777" w:rsidR="00F1555C" w:rsidRPr="00F1555C" w:rsidRDefault="00F1555C" w:rsidP="00F1555C">
      <w:pPr>
        <w:widowControl/>
        <w:autoSpaceDE/>
        <w:autoSpaceDN/>
        <w:adjustRightInd/>
        <w:jc w:val="both"/>
        <w:rPr>
          <w:rFonts w:ascii="Calibri" w:eastAsia="Calibri" w:hAnsi="Calibri"/>
        </w:rPr>
      </w:pPr>
    </w:p>
    <w:p w14:paraId="472A546A" w14:textId="77777777" w:rsidR="00F1555C" w:rsidRPr="00F1555C" w:rsidRDefault="00F1555C" w:rsidP="00F1555C">
      <w:pPr>
        <w:widowControl/>
        <w:autoSpaceDE/>
        <w:autoSpaceDN/>
        <w:adjustRightInd/>
        <w:jc w:val="both"/>
        <w:rPr>
          <w:rFonts w:ascii="Calibri" w:eastAsia="Calibri" w:hAnsi="Calibri"/>
        </w:rPr>
      </w:pPr>
    </w:p>
    <w:p w14:paraId="3DF54BE3" w14:textId="77777777" w:rsidR="00F1555C" w:rsidRPr="00F1555C" w:rsidRDefault="00F1555C" w:rsidP="00F1555C">
      <w:pPr>
        <w:widowControl/>
        <w:autoSpaceDE/>
        <w:autoSpaceDN/>
        <w:adjustRightInd/>
        <w:jc w:val="both"/>
        <w:rPr>
          <w:rFonts w:ascii="Calibri" w:eastAsia="Calibri" w:hAnsi="Calibri"/>
        </w:rPr>
      </w:pPr>
    </w:p>
    <w:p w14:paraId="066D1417" w14:textId="77777777" w:rsidR="00F1555C" w:rsidRPr="00F1555C" w:rsidRDefault="00F1555C" w:rsidP="00F1555C">
      <w:pPr>
        <w:widowControl/>
        <w:autoSpaceDE/>
        <w:autoSpaceDN/>
        <w:adjustRightInd/>
        <w:jc w:val="both"/>
        <w:rPr>
          <w:rFonts w:ascii="Calibri" w:eastAsia="Calibri" w:hAnsi="Calibri"/>
        </w:rPr>
      </w:pPr>
    </w:p>
    <w:p w14:paraId="21A87AEB" w14:textId="77777777" w:rsidR="00F1555C" w:rsidRPr="00F1555C" w:rsidRDefault="00F1555C" w:rsidP="00F1555C">
      <w:pPr>
        <w:widowControl/>
        <w:autoSpaceDE/>
        <w:autoSpaceDN/>
        <w:adjustRightInd/>
        <w:jc w:val="both"/>
        <w:rPr>
          <w:rFonts w:ascii="Calibri" w:eastAsia="Calibri" w:hAnsi="Calibri"/>
        </w:rPr>
      </w:pPr>
    </w:p>
    <w:p w14:paraId="57804490" w14:textId="77777777" w:rsidR="00F1555C" w:rsidRPr="00F1555C" w:rsidRDefault="00F1555C" w:rsidP="00F1555C">
      <w:pPr>
        <w:widowControl/>
        <w:autoSpaceDE/>
        <w:autoSpaceDN/>
        <w:adjustRightInd/>
        <w:jc w:val="both"/>
        <w:rPr>
          <w:rFonts w:ascii="Calibri" w:eastAsia="Calibri" w:hAnsi="Calibri"/>
        </w:rPr>
      </w:pPr>
    </w:p>
    <w:p w14:paraId="6ED3352E" w14:textId="77777777" w:rsidR="00F1555C" w:rsidRPr="00F1555C" w:rsidRDefault="00F1555C" w:rsidP="00F1555C">
      <w:pPr>
        <w:widowControl/>
        <w:autoSpaceDE/>
        <w:autoSpaceDN/>
        <w:adjustRightInd/>
        <w:jc w:val="both"/>
        <w:rPr>
          <w:rFonts w:ascii="Calibri" w:eastAsia="Calibri" w:hAnsi="Calibri"/>
        </w:rPr>
      </w:pPr>
    </w:p>
    <w:p w14:paraId="37AC22FE" w14:textId="77777777" w:rsidR="00F1555C" w:rsidRPr="00F1555C" w:rsidRDefault="00F1555C" w:rsidP="00F1555C">
      <w:pPr>
        <w:widowControl/>
        <w:autoSpaceDE/>
        <w:autoSpaceDN/>
        <w:adjustRightInd/>
        <w:jc w:val="both"/>
        <w:rPr>
          <w:rFonts w:ascii="Calibri" w:eastAsia="Calibri" w:hAnsi="Calibri"/>
        </w:rPr>
      </w:pPr>
    </w:p>
    <w:p w14:paraId="61C738B9" w14:textId="214A82C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9984" behindDoc="0" locked="0" layoutInCell="1" allowOverlap="1" wp14:anchorId="3C001F41" wp14:editId="50A87974">
                <wp:simplePos x="0" y="0"/>
                <wp:positionH relativeFrom="column">
                  <wp:posOffset>459029</wp:posOffset>
                </wp:positionH>
                <wp:positionV relativeFrom="paragraph">
                  <wp:posOffset>128854</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14:paraId="070FC892" w14:textId="682BD2F2" w:rsidR="00E10EC2" w:rsidRPr="00395870"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6</w:t>
                            </w:r>
                            <w:r w:rsidR="00E25274">
                              <w:rPr>
                                <w:noProof/>
                              </w:rPr>
                              <w:fldChar w:fldCharType="end"/>
                            </w:r>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C001F41" id="Text Box 44" o:spid="_x0000_s1031" type="#_x0000_t202" style="position:absolute;left:0;text-align:left;margin-left:36.15pt;margin-top:10.15pt;width:467.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" stroked="f">
                <v:textbox style="mso-fit-shape-to-text:t" inset="0,0,0,0">
                  <w:txbxContent>
                    <w:p w14:paraId="070FC892" w14:textId="682BD2F2" w:rsidR="00E10EC2" w:rsidRPr="00395870" w:rsidRDefault="00E10EC2" w:rsidP="00EC7407">
                      <w:pPr>
                        <w:pStyle w:val="Caption"/>
                        <w:rPr>
                          <w:noProof/>
                          <w:sz w:val="24"/>
                          <w:szCs w:val="24"/>
                        </w:rPr>
                      </w:pPr>
                      <w:r>
                        <w:t xml:space="preserve">Figure A7. </w:t>
                      </w:r>
                      <w:fldSimple w:instr=" SEQ Figure_A7. \* ARABIC ">
                        <w:r>
                          <w:rPr>
                            <w:noProof/>
                          </w:rPr>
                          <w:t>6</w:t>
                        </w:r>
                      </w:fldSimple>
                      <w:r>
                        <w:t xml:space="preserve"> Test Cell</w:t>
                      </w:r>
                    </w:p>
                  </w:txbxContent>
                </v:textbox>
              </v:shape>
            </w:pict>
          </mc:Fallback>
        </mc:AlternateContent>
      </w:r>
    </w:p>
    <w:p w14:paraId="32D7F1DE" w14:textId="5276593E" w:rsidR="00F1555C" w:rsidRPr="00F1555C" w:rsidRDefault="00F1555C" w:rsidP="00F1555C">
      <w:pPr>
        <w:widowControl/>
        <w:autoSpaceDE/>
        <w:autoSpaceDN/>
        <w:adjustRightInd/>
        <w:jc w:val="both"/>
        <w:rPr>
          <w:rFonts w:ascii="Calibri" w:eastAsia="Calibri" w:hAnsi="Calibri"/>
        </w:rPr>
      </w:pPr>
    </w:p>
    <w:p w14:paraId="21669144" w14:textId="77777777" w:rsidR="00F1555C" w:rsidRPr="00F1555C" w:rsidRDefault="00F1555C" w:rsidP="00F1555C">
      <w:pPr>
        <w:widowControl/>
        <w:autoSpaceDE/>
        <w:autoSpaceDN/>
        <w:adjustRightInd/>
        <w:jc w:val="both"/>
        <w:rPr>
          <w:rFonts w:ascii="Calibri" w:eastAsia="Calibri" w:hAnsi="Calibri"/>
        </w:rPr>
      </w:pPr>
    </w:p>
    <w:p w14:paraId="39545B7D" w14:textId="77777777" w:rsidR="00F1555C" w:rsidRPr="00F1555C" w:rsidRDefault="00F1555C" w:rsidP="00F1555C">
      <w:pPr>
        <w:widowControl/>
        <w:autoSpaceDE/>
        <w:autoSpaceDN/>
        <w:adjustRightInd/>
        <w:jc w:val="both"/>
        <w:rPr>
          <w:rFonts w:ascii="Calibri" w:eastAsia="Calibri" w:hAnsi="Calibri"/>
        </w:rPr>
      </w:pPr>
    </w:p>
    <w:p w14:paraId="726B923C" w14:textId="77777777" w:rsidR="00902FAF" w:rsidRDefault="00902FAF">
      <w:pPr>
        <w:widowControl/>
        <w:autoSpaceDE/>
        <w:autoSpaceDN/>
        <w:adjustRightInd/>
        <w:rPr>
          <w:rFonts w:ascii="Calibri" w:eastAsia="Calibri" w:hAnsi="Calibri"/>
        </w:rPr>
      </w:pPr>
      <w:r>
        <w:rPr>
          <w:rFonts w:ascii="Calibri" w:eastAsia="Calibri" w:hAnsi="Calibri"/>
        </w:rPr>
        <w:br w:type="page"/>
      </w:r>
    </w:p>
    <w:p w14:paraId="74468E38" w14:textId="73DC578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63360" behindDoc="0" locked="0" layoutInCell="1" allowOverlap="1" wp14:anchorId="45BCA70B" wp14:editId="1C558639">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14:paraId="51CAE2F1" w14:textId="77777777" w:rsidR="00F1555C" w:rsidRPr="00F1555C" w:rsidRDefault="00F1555C" w:rsidP="00F1555C">
      <w:pPr>
        <w:widowControl/>
        <w:autoSpaceDE/>
        <w:autoSpaceDN/>
        <w:adjustRightInd/>
        <w:jc w:val="both"/>
        <w:rPr>
          <w:rFonts w:ascii="Calibri" w:eastAsia="Calibri" w:hAnsi="Calibri"/>
        </w:rPr>
      </w:pPr>
    </w:p>
    <w:p w14:paraId="6F712744" w14:textId="77777777" w:rsidR="00F1555C" w:rsidRPr="00F1555C" w:rsidRDefault="00F1555C" w:rsidP="00F1555C">
      <w:pPr>
        <w:widowControl/>
        <w:autoSpaceDE/>
        <w:autoSpaceDN/>
        <w:adjustRightInd/>
        <w:jc w:val="both"/>
        <w:rPr>
          <w:rFonts w:ascii="Calibri" w:eastAsia="Calibri" w:hAnsi="Calibri"/>
        </w:rPr>
      </w:pPr>
    </w:p>
    <w:p w14:paraId="62FC553C" w14:textId="77777777" w:rsidR="00F1555C" w:rsidRPr="00F1555C" w:rsidRDefault="00F1555C" w:rsidP="00F1555C">
      <w:pPr>
        <w:widowControl/>
        <w:autoSpaceDE/>
        <w:autoSpaceDN/>
        <w:adjustRightInd/>
        <w:jc w:val="both"/>
        <w:rPr>
          <w:rFonts w:ascii="Calibri" w:eastAsia="Calibri" w:hAnsi="Calibri"/>
        </w:rPr>
      </w:pPr>
    </w:p>
    <w:p w14:paraId="055ED09E" w14:textId="77777777" w:rsidR="00F1555C" w:rsidRPr="00F1555C" w:rsidRDefault="00F1555C" w:rsidP="00F1555C">
      <w:pPr>
        <w:widowControl/>
        <w:autoSpaceDE/>
        <w:autoSpaceDN/>
        <w:adjustRightInd/>
        <w:jc w:val="both"/>
        <w:rPr>
          <w:rFonts w:ascii="Calibri" w:eastAsia="Calibri" w:hAnsi="Calibri"/>
        </w:rPr>
      </w:pPr>
    </w:p>
    <w:p w14:paraId="2175ED81" w14:textId="77777777" w:rsidR="00F1555C" w:rsidRPr="00F1555C" w:rsidRDefault="00F1555C" w:rsidP="00F1555C">
      <w:pPr>
        <w:widowControl/>
        <w:autoSpaceDE/>
        <w:autoSpaceDN/>
        <w:adjustRightInd/>
        <w:jc w:val="both"/>
        <w:rPr>
          <w:rFonts w:ascii="Calibri" w:eastAsia="Calibri" w:hAnsi="Calibri"/>
        </w:rPr>
      </w:pPr>
    </w:p>
    <w:p w14:paraId="442538DE" w14:textId="77777777" w:rsidR="00F1555C" w:rsidRPr="00F1555C" w:rsidRDefault="00F1555C" w:rsidP="00F1555C">
      <w:pPr>
        <w:widowControl/>
        <w:autoSpaceDE/>
        <w:autoSpaceDN/>
        <w:adjustRightInd/>
        <w:jc w:val="both"/>
        <w:rPr>
          <w:rFonts w:ascii="Calibri" w:eastAsia="Calibri" w:hAnsi="Calibri"/>
        </w:rPr>
      </w:pPr>
    </w:p>
    <w:p w14:paraId="63036FAB" w14:textId="77777777" w:rsidR="00F1555C" w:rsidRPr="00F1555C" w:rsidRDefault="00F1555C" w:rsidP="00F1555C">
      <w:pPr>
        <w:widowControl/>
        <w:autoSpaceDE/>
        <w:autoSpaceDN/>
        <w:adjustRightInd/>
        <w:jc w:val="both"/>
        <w:rPr>
          <w:rFonts w:ascii="Calibri" w:eastAsia="Calibri" w:hAnsi="Calibri"/>
        </w:rPr>
      </w:pPr>
    </w:p>
    <w:p w14:paraId="15DFD6DB" w14:textId="77777777" w:rsidR="00F1555C" w:rsidRPr="00F1555C" w:rsidRDefault="00F1555C" w:rsidP="00F1555C">
      <w:pPr>
        <w:widowControl/>
        <w:autoSpaceDE/>
        <w:autoSpaceDN/>
        <w:adjustRightInd/>
        <w:jc w:val="both"/>
        <w:rPr>
          <w:rFonts w:ascii="Calibri" w:eastAsia="Calibri" w:hAnsi="Calibri"/>
        </w:rPr>
      </w:pPr>
    </w:p>
    <w:p w14:paraId="474239F8" w14:textId="77777777" w:rsidR="00F1555C" w:rsidRPr="00F1555C" w:rsidRDefault="00F1555C" w:rsidP="00F1555C">
      <w:pPr>
        <w:widowControl/>
        <w:autoSpaceDE/>
        <w:autoSpaceDN/>
        <w:adjustRightInd/>
        <w:jc w:val="both"/>
        <w:rPr>
          <w:rFonts w:ascii="Calibri" w:eastAsia="Calibri" w:hAnsi="Calibri"/>
        </w:rPr>
      </w:pPr>
    </w:p>
    <w:p w14:paraId="52B6B197" w14:textId="77777777" w:rsidR="00F1555C" w:rsidRPr="00F1555C" w:rsidRDefault="00F1555C" w:rsidP="00F1555C">
      <w:pPr>
        <w:widowControl/>
        <w:autoSpaceDE/>
        <w:autoSpaceDN/>
        <w:adjustRightInd/>
        <w:jc w:val="both"/>
        <w:rPr>
          <w:rFonts w:ascii="Calibri" w:eastAsia="Calibri" w:hAnsi="Calibri"/>
        </w:rPr>
      </w:pPr>
    </w:p>
    <w:p w14:paraId="45C7C72C" w14:textId="77777777" w:rsidR="00F1555C" w:rsidRPr="00F1555C" w:rsidRDefault="00F1555C" w:rsidP="00F1555C">
      <w:pPr>
        <w:widowControl/>
        <w:autoSpaceDE/>
        <w:autoSpaceDN/>
        <w:adjustRightInd/>
        <w:jc w:val="both"/>
        <w:rPr>
          <w:rFonts w:ascii="Calibri" w:eastAsia="Calibri" w:hAnsi="Calibri"/>
        </w:rPr>
      </w:pPr>
    </w:p>
    <w:p w14:paraId="1C30AA3E" w14:textId="77777777" w:rsidR="00F1555C" w:rsidRPr="00F1555C" w:rsidRDefault="00F1555C" w:rsidP="00F1555C">
      <w:pPr>
        <w:widowControl/>
        <w:autoSpaceDE/>
        <w:autoSpaceDN/>
        <w:adjustRightInd/>
        <w:jc w:val="both"/>
        <w:rPr>
          <w:rFonts w:ascii="Calibri" w:eastAsia="Calibri" w:hAnsi="Calibri"/>
        </w:rPr>
      </w:pPr>
    </w:p>
    <w:p w14:paraId="11FFDC66" w14:textId="77777777" w:rsidR="00F1555C" w:rsidRPr="00F1555C" w:rsidRDefault="00F1555C" w:rsidP="00F1555C">
      <w:pPr>
        <w:widowControl/>
        <w:autoSpaceDE/>
        <w:autoSpaceDN/>
        <w:adjustRightInd/>
        <w:jc w:val="both"/>
        <w:rPr>
          <w:rFonts w:ascii="Calibri" w:eastAsia="Calibri" w:hAnsi="Calibri"/>
        </w:rPr>
      </w:pPr>
    </w:p>
    <w:p w14:paraId="1FB700A9" w14:textId="70887339"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2032" behindDoc="0" locked="0" layoutInCell="1" allowOverlap="1" wp14:anchorId="5BE4578C" wp14:editId="3B397419">
                <wp:simplePos x="0" y="0"/>
                <wp:positionH relativeFrom="column">
                  <wp:posOffset>1313738</wp:posOffset>
                </wp:positionH>
                <wp:positionV relativeFrom="paragraph">
                  <wp:posOffset>153569</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14:paraId="590DFCC9" w14:textId="00E40F22" w:rsidR="00E10EC2" w:rsidRPr="005633FF"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7</w:t>
                            </w:r>
                            <w:r w:rsidR="00E25274">
                              <w:rPr>
                                <w:noProof/>
                              </w:rPr>
                              <w:fldChar w:fldCharType="end"/>
                            </w:r>
                            <w:r>
                              <w:t xml:space="preserv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BE4578C" id="Text Box 45" o:spid="_x0000_s1032" type="#_x0000_t202" style="position:absolute;left:0;text-align:left;margin-left:103.45pt;margin-top:12.1pt;width:333.3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" stroked="f">
                <v:textbox style="mso-fit-shape-to-text:t" inset="0,0,0,0">
                  <w:txbxContent>
                    <w:p w14:paraId="590DFCC9" w14:textId="00E40F22" w:rsidR="00E10EC2" w:rsidRPr="005633FF" w:rsidRDefault="00E10EC2" w:rsidP="00EC7407">
                      <w:pPr>
                        <w:pStyle w:val="Caption"/>
                        <w:rPr>
                          <w:noProof/>
                          <w:sz w:val="24"/>
                          <w:szCs w:val="24"/>
                        </w:rPr>
                      </w:pPr>
                      <w:r>
                        <w:t xml:space="preserve">Figure A7. </w:t>
                      </w:r>
                      <w:fldSimple w:instr=" SEQ Figure_A7. \* ARABIC ">
                        <w:r>
                          <w:rPr>
                            <w:noProof/>
                          </w:rPr>
                          <w:t>7</w:t>
                        </w:r>
                      </w:fldSimple>
                      <w:r>
                        <w:t xml:space="preserve"> Fuel</w:t>
                      </w:r>
                    </w:p>
                  </w:txbxContent>
                </v:textbox>
              </v:shape>
            </w:pict>
          </mc:Fallback>
        </mc:AlternateContent>
      </w:r>
    </w:p>
    <w:p w14:paraId="4AA1116F" w14:textId="45914171" w:rsidR="00F1555C" w:rsidRPr="00F1555C" w:rsidRDefault="00F1555C" w:rsidP="00F1555C">
      <w:pPr>
        <w:widowControl/>
        <w:autoSpaceDE/>
        <w:autoSpaceDN/>
        <w:adjustRightInd/>
        <w:jc w:val="both"/>
        <w:rPr>
          <w:rFonts w:ascii="Calibri" w:eastAsia="Calibri" w:hAnsi="Calibri"/>
        </w:rPr>
      </w:pPr>
    </w:p>
    <w:p w14:paraId="318542C9" w14:textId="77777777" w:rsidR="00F1555C" w:rsidRPr="00F1555C" w:rsidRDefault="00F1555C" w:rsidP="00F1555C">
      <w:pPr>
        <w:widowControl/>
        <w:autoSpaceDE/>
        <w:autoSpaceDN/>
        <w:adjustRightInd/>
        <w:jc w:val="both"/>
        <w:rPr>
          <w:rFonts w:ascii="Calibri" w:eastAsia="Calibri" w:hAnsi="Calibri"/>
        </w:rPr>
      </w:pPr>
    </w:p>
    <w:p w14:paraId="0ACDD02B" w14:textId="77777777" w:rsidR="00F1555C" w:rsidRPr="00F1555C" w:rsidRDefault="00F1555C" w:rsidP="00F1555C">
      <w:pPr>
        <w:widowControl/>
        <w:autoSpaceDE/>
        <w:autoSpaceDN/>
        <w:adjustRightInd/>
        <w:jc w:val="both"/>
        <w:rPr>
          <w:rFonts w:ascii="Calibri" w:eastAsia="Calibri" w:hAnsi="Calibri"/>
        </w:rPr>
      </w:pPr>
    </w:p>
    <w:p w14:paraId="14B7B699" w14:textId="73D85D25"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4384" behindDoc="0" locked="0" layoutInCell="1" allowOverlap="1" wp14:anchorId="3611784C" wp14:editId="46029035">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14:paraId="66E4CF2A" w14:textId="77777777" w:rsidR="00F1555C" w:rsidRPr="00F1555C" w:rsidRDefault="00F1555C" w:rsidP="00F1555C">
      <w:pPr>
        <w:widowControl/>
        <w:autoSpaceDE/>
        <w:autoSpaceDN/>
        <w:adjustRightInd/>
        <w:jc w:val="both"/>
        <w:rPr>
          <w:rFonts w:ascii="Calibri" w:eastAsia="Calibri" w:hAnsi="Calibri"/>
        </w:rPr>
      </w:pPr>
    </w:p>
    <w:p w14:paraId="72EC7850" w14:textId="77777777" w:rsidR="00F1555C" w:rsidRPr="00F1555C" w:rsidRDefault="00F1555C" w:rsidP="00F1555C">
      <w:pPr>
        <w:widowControl/>
        <w:autoSpaceDE/>
        <w:autoSpaceDN/>
        <w:adjustRightInd/>
        <w:jc w:val="both"/>
        <w:rPr>
          <w:rFonts w:ascii="Calibri" w:eastAsia="Calibri" w:hAnsi="Calibri"/>
        </w:rPr>
      </w:pPr>
    </w:p>
    <w:p w14:paraId="74D09124" w14:textId="77777777" w:rsidR="00F1555C" w:rsidRPr="00F1555C" w:rsidRDefault="00F1555C" w:rsidP="00F1555C">
      <w:pPr>
        <w:widowControl/>
        <w:autoSpaceDE/>
        <w:autoSpaceDN/>
        <w:adjustRightInd/>
        <w:jc w:val="both"/>
        <w:rPr>
          <w:rFonts w:ascii="Calibri" w:eastAsia="Calibri" w:hAnsi="Calibri"/>
        </w:rPr>
      </w:pPr>
    </w:p>
    <w:p w14:paraId="005D0A7E" w14:textId="77777777" w:rsidR="00F1555C" w:rsidRPr="00F1555C" w:rsidRDefault="00F1555C" w:rsidP="00F1555C">
      <w:pPr>
        <w:widowControl/>
        <w:autoSpaceDE/>
        <w:autoSpaceDN/>
        <w:adjustRightInd/>
        <w:jc w:val="both"/>
        <w:rPr>
          <w:rFonts w:ascii="Calibri" w:eastAsia="Calibri" w:hAnsi="Calibri"/>
        </w:rPr>
      </w:pPr>
    </w:p>
    <w:p w14:paraId="0C68335B" w14:textId="77777777" w:rsidR="00F1555C" w:rsidRPr="00F1555C" w:rsidRDefault="00F1555C" w:rsidP="00F1555C">
      <w:pPr>
        <w:widowControl/>
        <w:autoSpaceDE/>
        <w:autoSpaceDN/>
        <w:adjustRightInd/>
        <w:jc w:val="both"/>
        <w:rPr>
          <w:rFonts w:ascii="Calibri" w:eastAsia="Calibri" w:hAnsi="Calibri"/>
        </w:rPr>
      </w:pPr>
    </w:p>
    <w:p w14:paraId="1486EAA7" w14:textId="77777777" w:rsidR="00F1555C" w:rsidRPr="00F1555C" w:rsidRDefault="00F1555C" w:rsidP="00F1555C">
      <w:pPr>
        <w:widowControl/>
        <w:autoSpaceDE/>
        <w:autoSpaceDN/>
        <w:adjustRightInd/>
        <w:jc w:val="both"/>
        <w:rPr>
          <w:rFonts w:ascii="Calibri" w:eastAsia="Calibri" w:hAnsi="Calibri"/>
        </w:rPr>
      </w:pPr>
    </w:p>
    <w:p w14:paraId="16E4BA30" w14:textId="77777777" w:rsidR="00F1555C" w:rsidRPr="00F1555C" w:rsidRDefault="00F1555C" w:rsidP="00F1555C">
      <w:pPr>
        <w:widowControl/>
        <w:autoSpaceDE/>
        <w:autoSpaceDN/>
        <w:adjustRightInd/>
        <w:jc w:val="both"/>
        <w:rPr>
          <w:rFonts w:ascii="Calibri" w:eastAsia="Calibri" w:hAnsi="Calibri"/>
        </w:rPr>
      </w:pPr>
    </w:p>
    <w:p w14:paraId="5FC79080" w14:textId="77777777" w:rsidR="00F1555C" w:rsidRPr="00F1555C" w:rsidRDefault="00F1555C" w:rsidP="00F1555C">
      <w:pPr>
        <w:widowControl/>
        <w:autoSpaceDE/>
        <w:autoSpaceDN/>
        <w:adjustRightInd/>
        <w:jc w:val="both"/>
        <w:rPr>
          <w:rFonts w:ascii="Calibri" w:eastAsia="Calibri" w:hAnsi="Calibri"/>
        </w:rPr>
      </w:pPr>
    </w:p>
    <w:p w14:paraId="05FF6485" w14:textId="77777777" w:rsidR="00F1555C" w:rsidRPr="00F1555C" w:rsidRDefault="00F1555C" w:rsidP="00F1555C">
      <w:pPr>
        <w:widowControl/>
        <w:autoSpaceDE/>
        <w:autoSpaceDN/>
        <w:adjustRightInd/>
        <w:jc w:val="both"/>
        <w:rPr>
          <w:rFonts w:ascii="Calibri" w:eastAsia="Calibri" w:hAnsi="Calibri"/>
        </w:rPr>
      </w:pPr>
    </w:p>
    <w:p w14:paraId="31BFEE3A" w14:textId="77777777" w:rsidR="00F1555C" w:rsidRPr="00F1555C" w:rsidRDefault="00F1555C" w:rsidP="00F1555C">
      <w:pPr>
        <w:widowControl/>
        <w:autoSpaceDE/>
        <w:autoSpaceDN/>
        <w:adjustRightInd/>
        <w:jc w:val="both"/>
        <w:rPr>
          <w:rFonts w:ascii="Calibri" w:eastAsia="Calibri" w:hAnsi="Calibri"/>
        </w:rPr>
      </w:pPr>
    </w:p>
    <w:p w14:paraId="2B22EB7B" w14:textId="77777777" w:rsidR="00F1555C" w:rsidRPr="00F1555C" w:rsidRDefault="00F1555C" w:rsidP="00F1555C">
      <w:pPr>
        <w:widowControl/>
        <w:autoSpaceDE/>
        <w:autoSpaceDN/>
        <w:adjustRightInd/>
        <w:jc w:val="both"/>
        <w:rPr>
          <w:rFonts w:ascii="Calibri" w:eastAsia="Calibri" w:hAnsi="Calibri"/>
        </w:rPr>
      </w:pPr>
    </w:p>
    <w:p w14:paraId="75B0A14D" w14:textId="77777777" w:rsidR="00F1555C" w:rsidRPr="00F1555C" w:rsidRDefault="00F1555C" w:rsidP="00F1555C">
      <w:pPr>
        <w:widowControl/>
        <w:autoSpaceDE/>
        <w:autoSpaceDN/>
        <w:adjustRightInd/>
        <w:jc w:val="both"/>
        <w:rPr>
          <w:rFonts w:ascii="Calibri" w:eastAsia="Calibri" w:hAnsi="Calibri"/>
        </w:rPr>
      </w:pPr>
    </w:p>
    <w:p w14:paraId="1428FC17" w14:textId="4E7A5458"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4080" behindDoc="0" locked="0" layoutInCell="1" allowOverlap="1" wp14:anchorId="0FFD6267" wp14:editId="536E8C21">
                <wp:simplePos x="0" y="0"/>
                <wp:positionH relativeFrom="column">
                  <wp:posOffset>459029</wp:posOffset>
                </wp:positionH>
                <wp:positionV relativeFrom="paragraph">
                  <wp:posOffset>108636</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14:paraId="67A35C99" w14:textId="1E6A5793" w:rsidR="00E10EC2" w:rsidRPr="0024276C" w:rsidRDefault="00E10EC2" w:rsidP="00EC7407">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8</w:t>
                            </w:r>
                            <w:r w:rsidR="00E25274">
                              <w:rPr>
                                <w:noProof/>
                              </w:rPr>
                              <w:fldChar w:fldCharType="end"/>
                            </w:r>
                            <w:r>
                              <w:t xml:space="preserve"> Oil Sump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FD6267" id="Text Box 46" o:spid="_x0000_s1033" type="#_x0000_t202" style="position:absolute;left:0;text-align:left;margin-left:36.15pt;margin-top:8.55pt;width:467.4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" stroked="f">
                <v:textbox style="mso-fit-shape-to-text:t" inset="0,0,0,0">
                  <w:txbxContent>
                    <w:p w14:paraId="67A35C99" w14:textId="1E6A5793" w:rsidR="00E10EC2" w:rsidRPr="0024276C" w:rsidRDefault="00E10EC2" w:rsidP="00EC7407">
                      <w:pPr>
                        <w:pStyle w:val="Caption"/>
                        <w:rPr>
                          <w:noProof/>
                          <w:sz w:val="24"/>
                          <w:szCs w:val="24"/>
                        </w:rPr>
                      </w:pPr>
                      <w:r>
                        <w:t xml:space="preserve">Figure A7. </w:t>
                      </w:r>
                      <w:fldSimple w:instr=" SEQ Figure_A7. \* ARABIC ">
                        <w:r>
                          <w:rPr>
                            <w:noProof/>
                          </w:rPr>
                          <w:t>8</w:t>
                        </w:r>
                      </w:fldSimple>
                      <w:r>
                        <w:t xml:space="preserve"> Oil Sump</w:t>
                      </w:r>
                    </w:p>
                  </w:txbxContent>
                </v:textbox>
              </v:shape>
            </w:pict>
          </mc:Fallback>
        </mc:AlternateContent>
      </w:r>
    </w:p>
    <w:p w14:paraId="035BAE3D" w14:textId="77777777" w:rsidR="00F1555C" w:rsidRPr="00F1555C" w:rsidRDefault="00F1555C" w:rsidP="00F1555C">
      <w:pPr>
        <w:widowControl/>
        <w:autoSpaceDE/>
        <w:autoSpaceDN/>
        <w:adjustRightInd/>
        <w:jc w:val="both"/>
        <w:rPr>
          <w:rFonts w:ascii="Calibri" w:eastAsia="Calibri" w:hAnsi="Calibri"/>
        </w:rPr>
      </w:pPr>
    </w:p>
    <w:p w14:paraId="6F381041" w14:textId="5302AE58" w:rsidR="00902FAF" w:rsidRDefault="00902FAF">
      <w:pPr>
        <w:widowControl/>
        <w:autoSpaceDE/>
        <w:autoSpaceDN/>
        <w:adjustRightInd/>
        <w:rPr>
          <w:rFonts w:ascii="Calibri" w:eastAsia="Calibri" w:hAnsi="Calibri"/>
        </w:rPr>
      </w:pPr>
      <w:r>
        <w:rPr>
          <w:rFonts w:ascii="Calibri" w:eastAsia="Calibri" w:hAnsi="Calibri"/>
        </w:rPr>
        <w:br w:type="page"/>
      </w:r>
    </w:p>
    <w:p w14:paraId="28E75670" w14:textId="77777777" w:rsidR="00F1555C" w:rsidRPr="00F1555C" w:rsidRDefault="00F1555C" w:rsidP="00F1555C">
      <w:pPr>
        <w:widowControl/>
        <w:autoSpaceDE/>
        <w:autoSpaceDN/>
        <w:adjustRightInd/>
        <w:jc w:val="both"/>
        <w:rPr>
          <w:rFonts w:ascii="Calibri" w:eastAsia="Calibri" w:hAnsi="Calibri"/>
        </w:rPr>
      </w:pPr>
    </w:p>
    <w:p w14:paraId="7A261319" w14:textId="4C7C66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7456" behindDoc="0" locked="0" layoutInCell="1" allowOverlap="1" wp14:anchorId="6B66842C" wp14:editId="65215DD5">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14:paraId="21B7AEC1" w14:textId="77777777" w:rsidR="00F1555C" w:rsidRPr="00F1555C" w:rsidRDefault="00F1555C" w:rsidP="00F1555C">
      <w:pPr>
        <w:widowControl/>
        <w:autoSpaceDE/>
        <w:autoSpaceDN/>
        <w:adjustRightInd/>
        <w:jc w:val="both"/>
        <w:rPr>
          <w:rFonts w:ascii="Calibri" w:eastAsia="Calibri" w:hAnsi="Calibri"/>
        </w:rPr>
      </w:pPr>
    </w:p>
    <w:p w14:paraId="1EB7E194" w14:textId="77777777" w:rsidR="00F1555C" w:rsidRPr="00F1555C" w:rsidRDefault="00F1555C" w:rsidP="00F1555C">
      <w:pPr>
        <w:widowControl/>
        <w:autoSpaceDE/>
        <w:autoSpaceDN/>
        <w:adjustRightInd/>
        <w:jc w:val="both"/>
        <w:rPr>
          <w:rFonts w:ascii="Calibri" w:eastAsia="Calibri" w:hAnsi="Calibri"/>
        </w:rPr>
      </w:pPr>
    </w:p>
    <w:p w14:paraId="0F55BED7" w14:textId="77777777" w:rsidR="00F1555C" w:rsidRPr="00F1555C" w:rsidRDefault="00F1555C" w:rsidP="00F1555C">
      <w:pPr>
        <w:widowControl/>
        <w:autoSpaceDE/>
        <w:autoSpaceDN/>
        <w:adjustRightInd/>
        <w:jc w:val="both"/>
        <w:rPr>
          <w:rFonts w:ascii="Calibri" w:eastAsia="Calibri" w:hAnsi="Calibri"/>
        </w:rPr>
      </w:pPr>
    </w:p>
    <w:p w14:paraId="6786E9F0" w14:textId="77777777" w:rsidR="00F1555C" w:rsidRPr="00F1555C" w:rsidRDefault="00F1555C" w:rsidP="00F1555C">
      <w:pPr>
        <w:widowControl/>
        <w:autoSpaceDE/>
        <w:autoSpaceDN/>
        <w:adjustRightInd/>
        <w:jc w:val="both"/>
        <w:rPr>
          <w:rFonts w:ascii="Calibri" w:eastAsia="Calibri" w:hAnsi="Calibri"/>
        </w:rPr>
      </w:pPr>
    </w:p>
    <w:p w14:paraId="3DC97FFE" w14:textId="77777777" w:rsidR="00F1555C" w:rsidRPr="00F1555C" w:rsidRDefault="00F1555C" w:rsidP="00F1555C">
      <w:pPr>
        <w:widowControl/>
        <w:autoSpaceDE/>
        <w:autoSpaceDN/>
        <w:adjustRightInd/>
        <w:jc w:val="both"/>
        <w:rPr>
          <w:rFonts w:ascii="Calibri" w:eastAsia="Calibri" w:hAnsi="Calibri"/>
        </w:rPr>
      </w:pPr>
    </w:p>
    <w:p w14:paraId="76400B03" w14:textId="77777777" w:rsidR="00F1555C" w:rsidRPr="00F1555C" w:rsidRDefault="00F1555C" w:rsidP="00F1555C">
      <w:pPr>
        <w:widowControl/>
        <w:autoSpaceDE/>
        <w:autoSpaceDN/>
        <w:adjustRightInd/>
        <w:jc w:val="both"/>
        <w:rPr>
          <w:rFonts w:ascii="Calibri" w:eastAsia="Calibri" w:hAnsi="Calibri"/>
        </w:rPr>
      </w:pPr>
    </w:p>
    <w:p w14:paraId="11F366D5" w14:textId="77777777" w:rsidR="00F1555C" w:rsidRPr="00F1555C" w:rsidRDefault="00F1555C" w:rsidP="00F1555C">
      <w:pPr>
        <w:widowControl/>
        <w:autoSpaceDE/>
        <w:autoSpaceDN/>
        <w:adjustRightInd/>
        <w:jc w:val="both"/>
        <w:rPr>
          <w:rFonts w:ascii="Calibri" w:eastAsia="Calibri" w:hAnsi="Calibri"/>
        </w:rPr>
      </w:pPr>
    </w:p>
    <w:p w14:paraId="41BCACDB" w14:textId="77777777" w:rsidR="00F1555C" w:rsidRPr="00F1555C" w:rsidRDefault="00F1555C" w:rsidP="00F1555C">
      <w:pPr>
        <w:widowControl/>
        <w:autoSpaceDE/>
        <w:autoSpaceDN/>
        <w:adjustRightInd/>
        <w:jc w:val="both"/>
        <w:rPr>
          <w:rFonts w:ascii="Calibri" w:eastAsia="Calibri" w:hAnsi="Calibri"/>
        </w:rPr>
      </w:pPr>
    </w:p>
    <w:p w14:paraId="7E401F3A" w14:textId="77777777" w:rsidR="00F1555C" w:rsidRPr="00F1555C" w:rsidRDefault="00F1555C" w:rsidP="00F1555C">
      <w:pPr>
        <w:widowControl/>
        <w:autoSpaceDE/>
        <w:autoSpaceDN/>
        <w:adjustRightInd/>
        <w:jc w:val="both"/>
        <w:rPr>
          <w:rFonts w:ascii="Calibri" w:eastAsia="Calibri" w:hAnsi="Calibri"/>
        </w:rPr>
      </w:pPr>
    </w:p>
    <w:p w14:paraId="7CFAF3D2" w14:textId="77777777" w:rsidR="00F1555C" w:rsidRPr="00F1555C" w:rsidRDefault="00F1555C" w:rsidP="00F1555C">
      <w:pPr>
        <w:widowControl/>
        <w:autoSpaceDE/>
        <w:autoSpaceDN/>
        <w:adjustRightInd/>
        <w:jc w:val="both"/>
        <w:rPr>
          <w:rFonts w:ascii="Calibri" w:eastAsia="Calibri" w:hAnsi="Calibri"/>
        </w:rPr>
      </w:pPr>
    </w:p>
    <w:p w14:paraId="4268B3F4" w14:textId="77777777" w:rsidR="00F1555C" w:rsidRPr="00F1555C" w:rsidRDefault="00F1555C" w:rsidP="00F1555C">
      <w:pPr>
        <w:widowControl/>
        <w:autoSpaceDE/>
        <w:autoSpaceDN/>
        <w:adjustRightInd/>
        <w:jc w:val="both"/>
        <w:rPr>
          <w:rFonts w:ascii="Calibri" w:eastAsia="Calibri" w:hAnsi="Calibri"/>
        </w:rPr>
      </w:pPr>
    </w:p>
    <w:p w14:paraId="45CC6A70" w14:textId="77777777" w:rsidR="00F1555C" w:rsidRPr="00F1555C" w:rsidRDefault="00F1555C" w:rsidP="00F1555C">
      <w:pPr>
        <w:widowControl/>
        <w:autoSpaceDE/>
        <w:autoSpaceDN/>
        <w:adjustRightInd/>
        <w:jc w:val="both"/>
        <w:rPr>
          <w:rFonts w:ascii="Calibri" w:eastAsia="Calibri" w:hAnsi="Calibri"/>
        </w:rPr>
      </w:pPr>
    </w:p>
    <w:p w14:paraId="4E1C1983" w14:textId="77777777" w:rsidR="00F1555C" w:rsidRPr="00F1555C" w:rsidRDefault="00F1555C" w:rsidP="00F1555C">
      <w:pPr>
        <w:widowControl/>
        <w:autoSpaceDE/>
        <w:autoSpaceDN/>
        <w:adjustRightInd/>
        <w:jc w:val="both"/>
        <w:rPr>
          <w:rFonts w:ascii="Calibri" w:eastAsia="Calibri" w:hAnsi="Calibri"/>
        </w:rPr>
      </w:pPr>
    </w:p>
    <w:p w14:paraId="270B93BA" w14:textId="77777777" w:rsidR="00F1555C" w:rsidRPr="00F1555C" w:rsidRDefault="00F1555C" w:rsidP="00F1555C">
      <w:pPr>
        <w:widowControl/>
        <w:autoSpaceDE/>
        <w:autoSpaceDN/>
        <w:adjustRightInd/>
        <w:jc w:val="both"/>
        <w:rPr>
          <w:rFonts w:ascii="Calibri" w:eastAsia="Calibri" w:hAnsi="Calibri"/>
        </w:rPr>
      </w:pPr>
    </w:p>
    <w:p w14:paraId="022F17F2" w14:textId="6F1B8EF3" w:rsidR="00F1555C" w:rsidRPr="00F1555C" w:rsidRDefault="004F7636"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6128" behindDoc="0" locked="0" layoutInCell="1" allowOverlap="1" wp14:anchorId="5692B4C1" wp14:editId="3D866F16">
                <wp:simplePos x="0" y="0"/>
                <wp:positionH relativeFrom="column">
                  <wp:posOffset>-471830</wp:posOffset>
                </wp:positionH>
                <wp:positionV relativeFrom="paragraph">
                  <wp:posOffset>187884</wp:posOffset>
                </wp:positionV>
                <wp:extent cx="7783372" cy="635"/>
                <wp:effectExtent l="0" t="0" r="8255" b="0"/>
                <wp:wrapNone/>
                <wp:docPr id="47" name="Text Box 47"/>
                <wp:cNvGraphicFramePr/>
                <a:graphic xmlns:a="http://schemas.openxmlformats.org/drawingml/2006/main">
                  <a:graphicData uri="http://schemas.microsoft.com/office/word/2010/wordprocessingShape">
                    <wps:wsp>
                      <wps:cNvSpPr txBox="1"/>
                      <wps:spPr>
                        <a:xfrm>
                          <a:off x="0" y="0"/>
                          <a:ext cx="7783372" cy="635"/>
                        </a:xfrm>
                        <a:prstGeom prst="rect">
                          <a:avLst/>
                        </a:prstGeom>
                        <a:solidFill>
                          <a:prstClr val="white"/>
                        </a:solidFill>
                        <a:ln>
                          <a:noFill/>
                        </a:ln>
                        <a:effectLst/>
                      </wps:spPr>
                      <wps:txbx>
                        <w:txbxContent>
                          <w:p w14:paraId="1079EDE1" w14:textId="1B03BC47" w:rsidR="00E10EC2" w:rsidRPr="00677446" w:rsidRDefault="00E10EC2" w:rsidP="00EC7407">
                            <w:pPr>
                              <w:pStyle w:val="Caption"/>
                              <w:rPr>
                                <w:noProof/>
                                <w:sz w:val="24"/>
                                <w:szCs w:val="24"/>
                              </w:rPr>
                            </w:pPr>
                            <w:r w:rsidRPr="004F7636">
                              <w:t xml:space="preserve">Figure A7. </w:t>
                            </w:r>
                            <w:r w:rsidR="00E25274">
                              <w:fldChar w:fldCharType="begin"/>
                            </w:r>
                            <w:r w:rsidR="00E25274">
                              <w:instrText xml:space="preserve"> SEQ Figure_A7. \* ARABIC </w:instrText>
                            </w:r>
                            <w:r w:rsidR="00E25274">
                              <w:fldChar w:fldCharType="separate"/>
                            </w:r>
                            <w:r w:rsidRPr="004F7636">
                              <w:rPr>
                                <w:noProof/>
                              </w:rPr>
                              <w:t>9</w:t>
                            </w:r>
                            <w:r w:rsidR="00E25274">
                              <w:rPr>
                                <w:noProof/>
                              </w:rPr>
                              <w:fldChar w:fldCharType="end"/>
                            </w:r>
                            <w:r w:rsidRPr="004F7636">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5692B4C1" id="Text Box 47" o:spid="_x0000_s1034" type="#_x0000_t202" style="position:absolute;left:0;text-align:left;margin-left:-37.15pt;margin-top:14.8pt;width:612.85pt;height:.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" stroked="f">
                <v:textbox style="mso-fit-shape-to-text:t" inset="0,0,0,0">
                  <w:txbxContent>
                    <w:p w14:paraId="1079EDE1" w14:textId="1B03BC47" w:rsidR="00E10EC2" w:rsidRPr="00677446" w:rsidRDefault="00E10EC2" w:rsidP="00EC7407">
                      <w:pPr>
                        <w:pStyle w:val="Caption"/>
                        <w:rPr>
                          <w:noProof/>
                          <w:sz w:val="24"/>
                          <w:szCs w:val="24"/>
                        </w:rPr>
                      </w:pPr>
                      <w:r w:rsidRPr="004F7636">
                        <w:t xml:space="preserve">Figure A7. </w:t>
                      </w:r>
                      <w:fldSimple w:instr=" SEQ Figure_A7. \* ARABIC ">
                        <w:r w:rsidRPr="004F7636">
                          <w:rPr>
                            <w:noProof/>
                          </w:rPr>
                          <w:t>9</w:t>
                        </w:r>
                      </w:fldSimple>
                      <w:r w:rsidRPr="004F7636">
                        <w:t xml:space="preserve"> Valve Cover Gas</w:t>
                      </w:r>
                    </w:p>
                  </w:txbxContent>
                </v:textbox>
              </v:shape>
            </w:pict>
          </mc:Fallback>
        </mc:AlternateContent>
      </w:r>
    </w:p>
    <w:p w14:paraId="63B65C6E" w14:textId="24DA8B37" w:rsidR="00F1555C" w:rsidRPr="00F1555C" w:rsidRDefault="00F1555C" w:rsidP="00F1555C">
      <w:pPr>
        <w:widowControl/>
        <w:autoSpaceDE/>
        <w:autoSpaceDN/>
        <w:adjustRightInd/>
        <w:jc w:val="both"/>
        <w:rPr>
          <w:rFonts w:ascii="Calibri" w:eastAsia="Calibri" w:hAnsi="Calibri"/>
        </w:rPr>
      </w:pPr>
    </w:p>
    <w:p w14:paraId="7CE903FA" w14:textId="5BE9F2E4" w:rsidR="00F1555C" w:rsidRPr="00F1555C" w:rsidRDefault="00F1555C" w:rsidP="00F1555C">
      <w:pPr>
        <w:widowControl/>
        <w:autoSpaceDE/>
        <w:autoSpaceDN/>
        <w:adjustRightInd/>
        <w:jc w:val="both"/>
        <w:rPr>
          <w:rFonts w:ascii="Calibri" w:eastAsia="Calibri" w:hAnsi="Calibri"/>
        </w:rPr>
      </w:pPr>
    </w:p>
    <w:p w14:paraId="124A882C" w14:textId="2CB0F027"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14:paraId="5056BC00" w14:textId="7CCA07DC" w:rsidR="00F1555C" w:rsidRPr="00F1555C" w:rsidRDefault="00F1555C" w:rsidP="00F1555C">
      <w:pPr>
        <w:widowControl/>
        <w:autoSpaceDE/>
        <w:autoSpaceDN/>
        <w:adjustRightInd/>
        <w:jc w:val="both"/>
        <w:rPr>
          <w:rFonts w:ascii="Calibri" w:eastAsia="Calibri" w:hAnsi="Calibri"/>
        </w:rPr>
      </w:pPr>
    </w:p>
    <w:p w14:paraId="47663239" w14:textId="4BA7EA63" w:rsidR="00EC7407" w:rsidRDefault="00EC7407" w:rsidP="00EC7407">
      <w:pPr>
        <w:keepNext/>
        <w:widowControl/>
        <w:autoSpaceDE/>
        <w:autoSpaceDN/>
        <w:adjustRightInd/>
        <w:jc w:val="both"/>
      </w:pPr>
      <w:r>
        <w:rPr>
          <w:rFonts w:ascii="Calibri" w:eastAsia="Calibri" w:hAnsi="Calibri"/>
          <w:noProof/>
        </w:rPr>
        <w:t xml:space="preserve">                                                      </w:t>
      </w:r>
    </w:p>
    <w:p w14:paraId="79201CCA" w14:textId="1A880765" w:rsidR="004F7636" w:rsidRDefault="004F7636" w:rsidP="004F7636">
      <w:pPr>
        <w:pStyle w:val="Caption"/>
        <w:spacing w:after="0"/>
      </w:pPr>
      <w:r>
        <w:rPr>
          <w:noProof/>
        </w:rPr>
        <w:drawing>
          <wp:inline distT="0" distB="0" distL="0" distR="0" wp14:anchorId="1BBC3ACD" wp14:editId="1F287C9A">
            <wp:extent cx="5468112"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8112" cy="2743200"/>
                    </a:xfrm>
                    <a:prstGeom prst="rect">
                      <a:avLst/>
                    </a:prstGeom>
                  </pic:spPr>
                </pic:pic>
              </a:graphicData>
            </a:graphic>
          </wp:inline>
        </w:drawing>
      </w:r>
    </w:p>
    <w:p w14:paraId="2A7738CC" w14:textId="5FFD7BEC" w:rsidR="00F1555C" w:rsidRPr="00F1555C" w:rsidRDefault="00EC7407" w:rsidP="004F7636">
      <w:pPr>
        <w:pStyle w:val="Caption"/>
        <w:spacing w:after="0"/>
      </w:pPr>
      <w:r>
        <w:t xml:space="preserve">Figure A7. </w:t>
      </w:r>
      <w:r w:rsidR="00E25274">
        <w:fldChar w:fldCharType="begin"/>
      </w:r>
      <w:r w:rsidR="00E25274">
        <w:instrText xml:space="preserve"> SEQ Figure_A7. \* ARABIC </w:instrText>
      </w:r>
      <w:r w:rsidR="00E25274">
        <w:fldChar w:fldCharType="separate"/>
      </w:r>
      <w:r w:rsidR="008E10C2">
        <w:rPr>
          <w:noProof/>
        </w:rPr>
        <w:t>10</w:t>
      </w:r>
      <w:r w:rsidR="00E25274">
        <w:rPr>
          <w:noProof/>
        </w:rPr>
        <w:fldChar w:fldCharType="end"/>
      </w:r>
      <w:r>
        <w:t xml:space="preserve"> Valve Cover Coolant In</w:t>
      </w:r>
    </w:p>
    <w:p w14:paraId="09A60061" w14:textId="5A4DC10A" w:rsidR="00F1555C" w:rsidRPr="00F1555C" w:rsidRDefault="00F1555C" w:rsidP="00F1555C">
      <w:pPr>
        <w:widowControl/>
        <w:autoSpaceDE/>
        <w:autoSpaceDN/>
        <w:adjustRightInd/>
        <w:jc w:val="both"/>
        <w:rPr>
          <w:rFonts w:ascii="Calibri" w:eastAsia="Calibri" w:hAnsi="Calibri"/>
        </w:rPr>
      </w:pPr>
    </w:p>
    <w:p w14:paraId="46D3DBA6" w14:textId="2F84B737" w:rsidR="00F1555C" w:rsidRPr="00F1555C" w:rsidRDefault="00F1555C" w:rsidP="00F1555C">
      <w:pPr>
        <w:widowControl/>
        <w:autoSpaceDE/>
        <w:autoSpaceDN/>
        <w:adjustRightInd/>
        <w:jc w:val="both"/>
        <w:rPr>
          <w:rFonts w:ascii="Calibri" w:eastAsia="Calibri" w:hAnsi="Calibri"/>
        </w:rPr>
      </w:pPr>
    </w:p>
    <w:p w14:paraId="489E4DA4" w14:textId="43DAB746" w:rsidR="00F1555C" w:rsidRDefault="00F1555C" w:rsidP="00F1555C">
      <w:pPr>
        <w:widowControl/>
        <w:autoSpaceDE/>
        <w:autoSpaceDN/>
        <w:adjustRightInd/>
        <w:jc w:val="both"/>
        <w:rPr>
          <w:rFonts w:ascii="Calibri" w:eastAsia="Calibri" w:hAnsi="Calibri"/>
        </w:rPr>
      </w:pPr>
    </w:p>
    <w:p w14:paraId="4DEBD2D0" w14:textId="77777777" w:rsidR="00902FAF" w:rsidRDefault="00902FAF" w:rsidP="00F1555C">
      <w:pPr>
        <w:widowControl/>
        <w:autoSpaceDE/>
        <w:autoSpaceDN/>
        <w:adjustRightInd/>
        <w:jc w:val="both"/>
        <w:rPr>
          <w:rFonts w:ascii="Calibri" w:eastAsia="Calibri" w:hAnsi="Calibri"/>
        </w:rPr>
      </w:pPr>
    </w:p>
    <w:p w14:paraId="6B036461" w14:textId="77777777" w:rsidR="00902FAF" w:rsidRDefault="00902FAF" w:rsidP="00F1555C">
      <w:pPr>
        <w:widowControl/>
        <w:autoSpaceDE/>
        <w:autoSpaceDN/>
        <w:adjustRightInd/>
        <w:jc w:val="both"/>
        <w:rPr>
          <w:rFonts w:ascii="Calibri" w:eastAsia="Calibri" w:hAnsi="Calibri"/>
        </w:rPr>
      </w:pPr>
    </w:p>
    <w:p w14:paraId="7C2ECFE0" w14:textId="77777777" w:rsidR="00902FAF" w:rsidRDefault="00902FAF" w:rsidP="00F1555C">
      <w:pPr>
        <w:widowControl/>
        <w:autoSpaceDE/>
        <w:autoSpaceDN/>
        <w:adjustRightInd/>
        <w:jc w:val="both"/>
        <w:rPr>
          <w:rFonts w:ascii="Calibri" w:eastAsia="Calibri" w:hAnsi="Calibri"/>
        </w:rPr>
      </w:pPr>
    </w:p>
    <w:p w14:paraId="2AE9C148" w14:textId="77777777" w:rsidR="00902FAF" w:rsidRDefault="00902FAF" w:rsidP="00F1555C">
      <w:pPr>
        <w:widowControl/>
        <w:autoSpaceDE/>
        <w:autoSpaceDN/>
        <w:adjustRightInd/>
        <w:jc w:val="both"/>
        <w:rPr>
          <w:rFonts w:ascii="Calibri" w:eastAsia="Calibri" w:hAnsi="Calibri"/>
        </w:rPr>
      </w:pPr>
    </w:p>
    <w:p w14:paraId="64A8B933" w14:textId="77777777" w:rsidR="00902FAF" w:rsidRDefault="00902FAF" w:rsidP="00F1555C">
      <w:pPr>
        <w:widowControl/>
        <w:autoSpaceDE/>
        <w:autoSpaceDN/>
        <w:adjustRightInd/>
        <w:jc w:val="both"/>
        <w:rPr>
          <w:rFonts w:ascii="Calibri" w:eastAsia="Calibri" w:hAnsi="Calibri"/>
        </w:rPr>
      </w:pPr>
    </w:p>
    <w:p w14:paraId="37D5D5C2" w14:textId="77777777" w:rsidR="00902FAF" w:rsidRPr="00F1555C" w:rsidRDefault="00902FAF" w:rsidP="00F1555C">
      <w:pPr>
        <w:widowControl/>
        <w:autoSpaceDE/>
        <w:autoSpaceDN/>
        <w:adjustRightInd/>
        <w:jc w:val="both"/>
        <w:rPr>
          <w:rFonts w:ascii="Calibri" w:eastAsia="Calibri" w:hAnsi="Calibri"/>
        </w:rPr>
      </w:pPr>
    </w:p>
    <w:p w14:paraId="7C155A5A" w14:textId="024EF90F" w:rsidR="00F1555C" w:rsidRPr="00F1555C" w:rsidRDefault="00902855" w:rsidP="00902855">
      <w:pPr>
        <w:widowControl/>
        <w:autoSpaceDE/>
        <w:autoSpaceDN/>
        <w:adjustRightInd/>
        <w:jc w:val="center"/>
        <w:rPr>
          <w:rFonts w:ascii="Calibri" w:eastAsia="Calibri" w:hAnsi="Calibri"/>
        </w:rPr>
      </w:pPr>
      <w:r>
        <w:rPr>
          <w:noProof/>
        </w:rPr>
        <mc:AlternateContent>
          <mc:Choice Requires="wps">
            <w:drawing>
              <wp:anchor distT="0" distB="0" distL="114300" distR="114300" simplePos="0" relativeHeight="251698176" behindDoc="0" locked="0" layoutInCell="1" allowOverlap="1" wp14:anchorId="372AF3FD" wp14:editId="3F08B71A">
                <wp:simplePos x="0" y="0"/>
                <wp:positionH relativeFrom="column">
                  <wp:posOffset>-457200</wp:posOffset>
                </wp:positionH>
                <wp:positionV relativeFrom="paragraph">
                  <wp:posOffset>2759075</wp:posOffset>
                </wp:positionV>
                <wp:extent cx="7775854"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7775854" cy="635"/>
                        </a:xfrm>
                        <a:prstGeom prst="rect">
                          <a:avLst/>
                        </a:prstGeom>
                        <a:solidFill>
                          <a:prstClr val="white"/>
                        </a:solidFill>
                        <a:ln>
                          <a:noFill/>
                        </a:ln>
                        <a:effectLst/>
                      </wps:spPr>
                      <wps:txbx>
                        <w:txbxContent>
                          <w:p w14:paraId="52D6EFD7" w14:textId="26B3DBAA" w:rsidR="00E10EC2" w:rsidRPr="0025799A" w:rsidRDefault="00E10EC2" w:rsidP="008E10C2">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11</w:t>
                            </w:r>
                            <w:r w:rsidR="00E25274">
                              <w:rPr>
                                <w:noProof/>
                              </w:rPr>
                              <w:fldChar w:fldCharType="end"/>
                            </w:r>
                            <w:r>
                              <w:t xml:space="preserve"> Valve Cover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372AF3FD" id="Text Box 50" o:spid="_x0000_s1035" type="#_x0000_t202" style="position:absolute;left:0;text-align:left;margin-left:-36pt;margin-top:217.25pt;width:612.2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" stroked="f">
                <v:textbox style="mso-fit-shape-to-text:t" inset="0,0,0,0">
                  <w:txbxContent>
                    <w:p w14:paraId="52D6EFD7" w14:textId="26B3DBAA" w:rsidR="00E10EC2" w:rsidRPr="0025799A" w:rsidRDefault="00E10EC2" w:rsidP="008E10C2">
                      <w:pPr>
                        <w:pStyle w:val="Caption"/>
                        <w:rPr>
                          <w:noProof/>
                          <w:sz w:val="24"/>
                          <w:szCs w:val="24"/>
                        </w:rPr>
                      </w:pPr>
                      <w:r>
                        <w:t xml:space="preserve">Figure A7. </w:t>
                      </w:r>
                      <w:fldSimple w:instr=" SEQ Figure_A7. \* ARABIC ">
                        <w:r>
                          <w:rPr>
                            <w:noProof/>
                          </w:rPr>
                          <w:t>11</w:t>
                        </w:r>
                      </w:fldSimple>
                      <w:r>
                        <w:t xml:space="preserve"> Valve Cover Coolant Out</w:t>
                      </w:r>
                    </w:p>
                  </w:txbxContent>
                </v:textbox>
                <w10:wrap type="square"/>
              </v:shape>
            </w:pict>
          </mc:Fallback>
        </mc:AlternateContent>
      </w:r>
      <w:r>
        <w:rPr>
          <w:noProof/>
        </w:rPr>
        <w:drawing>
          <wp:inline distT="0" distB="0" distL="0" distR="0" wp14:anchorId="2F1C7950" wp14:editId="7266CCDF">
            <wp:extent cx="5742432"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42432" cy="2743200"/>
                    </a:xfrm>
                    <a:prstGeom prst="rect">
                      <a:avLst/>
                    </a:prstGeom>
                  </pic:spPr>
                </pic:pic>
              </a:graphicData>
            </a:graphic>
          </wp:inline>
        </w:drawing>
      </w:r>
    </w:p>
    <w:p w14:paraId="5A381D5D" w14:textId="33472EF4" w:rsidR="00F1555C" w:rsidRPr="00F1555C" w:rsidRDefault="00F1555C" w:rsidP="00F1555C">
      <w:pPr>
        <w:widowControl/>
        <w:autoSpaceDE/>
        <w:autoSpaceDN/>
        <w:adjustRightInd/>
        <w:jc w:val="both"/>
        <w:rPr>
          <w:rFonts w:ascii="Calibri" w:eastAsia="Calibri" w:hAnsi="Calibri"/>
        </w:rPr>
      </w:pPr>
    </w:p>
    <w:p w14:paraId="3EC5B06C" w14:textId="7E18B6CE" w:rsidR="00F1555C" w:rsidRDefault="00F1555C" w:rsidP="00F1555C">
      <w:pPr>
        <w:widowControl/>
        <w:autoSpaceDE/>
        <w:autoSpaceDN/>
        <w:adjustRightInd/>
        <w:jc w:val="both"/>
        <w:rPr>
          <w:rFonts w:ascii="Calibri" w:eastAsia="Calibri" w:hAnsi="Calibri"/>
        </w:rPr>
      </w:pPr>
    </w:p>
    <w:p w14:paraId="152A0116" w14:textId="77777777" w:rsidR="00902FAF" w:rsidRPr="00F1555C" w:rsidRDefault="00902FAF" w:rsidP="00F1555C">
      <w:pPr>
        <w:widowControl/>
        <w:autoSpaceDE/>
        <w:autoSpaceDN/>
        <w:adjustRightInd/>
        <w:jc w:val="both"/>
        <w:rPr>
          <w:rFonts w:ascii="Calibri" w:eastAsia="Calibri" w:hAnsi="Calibri"/>
        </w:rPr>
      </w:pPr>
    </w:p>
    <w:p w14:paraId="410DF34E" w14:textId="48157DB8"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8480" behindDoc="0" locked="0" layoutInCell="1" allowOverlap="1" wp14:anchorId="643C63F7" wp14:editId="32B2E47D">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14:paraId="4F3BC988" w14:textId="77777777" w:rsidR="00F1555C" w:rsidRPr="00F1555C" w:rsidRDefault="00F1555C" w:rsidP="00F1555C">
      <w:pPr>
        <w:widowControl/>
        <w:autoSpaceDE/>
        <w:autoSpaceDN/>
        <w:adjustRightInd/>
        <w:jc w:val="both"/>
        <w:rPr>
          <w:rFonts w:ascii="Calibri" w:eastAsia="Calibri" w:hAnsi="Calibri"/>
        </w:rPr>
      </w:pPr>
    </w:p>
    <w:p w14:paraId="43AF4A36" w14:textId="77777777" w:rsidR="00F1555C" w:rsidRPr="00F1555C" w:rsidRDefault="00F1555C" w:rsidP="00F1555C">
      <w:pPr>
        <w:widowControl/>
        <w:autoSpaceDE/>
        <w:autoSpaceDN/>
        <w:adjustRightInd/>
        <w:jc w:val="both"/>
        <w:rPr>
          <w:rFonts w:ascii="Calibri" w:eastAsia="Calibri" w:hAnsi="Calibri"/>
        </w:rPr>
      </w:pPr>
    </w:p>
    <w:p w14:paraId="36BED15C" w14:textId="77777777" w:rsidR="00F1555C" w:rsidRPr="00F1555C" w:rsidRDefault="00F1555C" w:rsidP="00F1555C">
      <w:pPr>
        <w:widowControl/>
        <w:autoSpaceDE/>
        <w:autoSpaceDN/>
        <w:adjustRightInd/>
        <w:jc w:val="both"/>
        <w:rPr>
          <w:rFonts w:ascii="Calibri" w:eastAsia="Calibri" w:hAnsi="Calibri"/>
        </w:rPr>
      </w:pPr>
    </w:p>
    <w:p w14:paraId="517284CC" w14:textId="77777777" w:rsidR="00F1555C" w:rsidRPr="00F1555C" w:rsidRDefault="00F1555C" w:rsidP="00F1555C">
      <w:pPr>
        <w:widowControl/>
        <w:autoSpaceDE/>
        <w:autoSpaceDN/>
        <w:adjustRightInd/>
        <w:jc w:val="both"/>
        <w:rPr>
          <w:rFonts w:ascii="Calibri" w:eastAsia="Calibri" w:hAnsi="Calibri"/>
        </w:rPr>
      </w:pPr>
    </w:p>
    <w:p w14:paraId="315D5FCD" w14:textId="77777777" w:rsidR="00F1555C" w:rsidRPr="00F1555C" w:rsidRDefault="00F1555C" w:rsidP="00F1555C">
      <w:pPr>
        <w:widowControl/>
        <w:autoSpaceDE/>
        <w:autoSpaceDN/>
        <w:adjustRightInd/>
        <w:jc w:val="both"/>
        <w:rPr>
          <w:rFonts w:ascii="Calibri" w:eastAsia="Calibri" w:hAnsi="Calibri"/>
        </w:rPr>
      </w:pPr>
    </w:p>
    <w:p w14:paraId="6630FF35" w14:textId="77777777" w:rsidR="00F1555C" w:rsidRPr="00F1555C" w:rsidRDefault="00F1555C" w:rsidP="00F1555C">
      <w:pPr>
        <w:widowControl/>
        <w:autoSpaceDE/>
        <w:autoSpaceDN/>
        <w:adjustRightInd/>
        <w:jc w:val="both"/>
        <w:rPr>
          <w:rFonts w:ascii="Calibri" w:eastAsia="Calibri" w:hAnsi="Calibri"/>
        </w:rPr>
      </w:pPr>
    </w:p>
    <w:p w14:paraId="00BB75E4" w14:textId="77777777" w:rsidR="00F1555C" w:rsidRPr="00F1555C" w:rsidRDefault="00F1555C" w:rsidP="00F1555C">
      <w:pPr>
        <w:widowControl/>
        <w:autoSpaceDE/>
        <w:autoSpaceDN/>
        <w:adjustRightInd/>
        <w:jc w:val="both"/>
        <w:rPr>
          <w:rFonts w:ascii="Calibri" w:eastAsia="Calibri" w:hAnsi="Calibri"/>
        </w:rPr>
      </w:pPr>
    </w:p>
    <w:p w14:paraId="32A652F1" w14:textId="77777777" w:rsidR="00F1555C" w:rsidRPr="00F1555C" w:rsidRDefault="00F1555C" w:rsidP="00F1555C">
      <w:pPr>
        <w:widowControl/>
        <w:autoSpaceDE/>
        <w:autoSpaceDN/>
        <w:adjustRightInd/>
        <w:jc w:val="both"/>
        <w:rPr>
          <w:rFonts w:ascii="Calibri" w:eastAsia="Calibri" w:hAnsi="Calibri"/>
        </w:rPr>
      </w:pPr>
    </w:p>
    <w:p w14:paraId="31C8BA59" w14:textId="77777777" w:rsidR="00F1555C" w:rsidRPr="00F1555C" w:rsidRDefault="00F1555C" w:rsidP="00F1555C">
      <w:pPr>
        <w:widowControl/>
        <w:autoSpaceDE/>
        <w:autoSpaceDN/>
        <w:adjustRightInd/>
        <w:jc w:val="both"/>
        <w:rPr>
          <w:rFonts w:ascii="Calibri" w:eastAsia="Calibri" w:hAnsi="Calibri"/>
        </w:rPr>
      </w:pPr>
    </w:p>
    <w:p w14:paraId="7CA1C2A8" w14:textId="77777777" w:rsidR="00F1555C" w:rsidRPr="00F1555C" w:rsidRDefault="00F1555C" w:rsidP="00F1555C">
      <w:pPr>
        <w:widowControl/>
        <w:autoSpaceDE/>
        <w:autoSpaceDN/>
        <w:adjustRightInd/>
        <w:jc w:val="both"/>
        <w:rPr>
          <w:rFonts w:ascii="Calibri" w:eastAsia="Calibri" w:hAnsi="Calibri"/>
        </w:rPr>
      </w:pPr>
    </w:p>
    <w:p w14:paraId="64B592D0" w14:textId="77777777" w:rsidR="00F1555C" w:rsidRPr="00F1555C" w:rsidRDefault="00F1555C" w:rsidP="00F1555C">
      <w:pPr>
        <w:widowControl/>
        <w:autoSpaceDE/>
        <w:autoSpaceDN/>
        <w:adjustRightInd/>
        <w:jc w:val="both"/>
        <w:rPr>
          <w:rFonts w:ascii="Calibri" w:eastAsia="Calibri" w:hAnsi="Calibri"/>
        </w:rPr>
      </w:pPr>
    </w:p>
    <w:p w14:paraId="24CE2DD3" w14:textId="77777777" w:rsidR="00F1555C" w:rsidRPr="00F1555C" w:rsidRDefault="00F1555C" w:rsidP="00F1555C">
      <w:pPr>
        <w:widowControl/>
        <w:autoSpaceDE/>
        <w:autoSpaceDN/>
        <w:adjustRightInd/>
        <w:jc w:val="both"/>
        <w:rPr>
          <w:rFonts w:ascii="Calibri" w:eastAsia="Calibri" w:hAnsi="Calibri"/>
        </w:rPr>
      </w:pPr>
    </w:p>
    <w:p w14:paraId="14C0BF96" w14:textId="77777777" w:rsidR="00F1555C" w:rsidRPr="00F1555C" w:rsidRDefault="00F1555C" w:rsidP="00F1555C">
      <w:pPr>
        <w:widowControl/>
        <w:autoSpaceDE/>
        <w:autoSpaceDN/>
        <w:adjustRightInd/>
        <w:jc w:val="both"/>
        <w:rPr>
          <w:rFonts w:ascii="Calibri" w:eastAsia="Calibri" w:hAnsi="Calibri"/>
        </w:rPr>
      </w:pPr>
    </w:p>
    <w:p w14:paraId="41829F5B" w14:textId="1B9B5C5D"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0224" behindDoc="0" locked="0" layoutInCell="1" allowOverlap="1" wp14:anchorId="6C85D4DB" wp14:editId="7EDCFB67">
                <wp:simplePos x="0" y="0"/>
                <wp:positionH relativeFrom="column">
                  <wp:posOffset>1201978</wp:posOffset>
                </wp:positionH>
                <wp:positionV relativeFrom="paragraph">
                  <wp:posOffset>172948</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14:paraId="36217F6F" w14:textId="439464D3" w:rsidR="00E10EC2" w:rsidRPr="008679E7" w:rsidRDefault="00E10EC2" w:rsidP="008E10C2">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12</w:t>
                            </w:r>
                            <w:r w:rsidR="00E25274">
                              <w:rPr>
                                <w:noProof/>
                              </w:rPr>
                              <w:fldChar w:fldCharType="end"/>
                            </w:r>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C85D4DB" id="Text Box 51" o:spid="_x0000_s1036" type="#_x0000_t202" style="position:absolute;left:0;text-align:left;margin-left:94.65pt;margin-top:13.6pt;width:350.6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" stroked="f">
                <v:textbox style="mso-fit-shape-to-text:t" inset="0,0,0,0">
                  <w:txbxContent>
                    <w:p w14:paraId="36217F6F" w14:textId="439464D3" w:rsidR="00E10EC2" w:rsidRPr="008679E7" w:rsidRDefault="00E10EC2" w:rsidP="008E10C2">
                      <w:pPr>
                        <w:pStyle w:val="Caption"/>
                        <w:rPr>
                          <w:noProof/>
                          <w:sz w:val="24"/>
                          <w:szCs w:val="24"/>
                        </w:rPr>
                      </w:pPr>
                      <w:r>
                        <w:t xml:space="preserve">Figure A7. </w:t>
                      </w:r>
                      <w:fldSimple w:instr=" SEQ Figure_A7. \* ARABIC ">
                        <w:r>
                          <w:rPr>
                            <w:noProof/>
                          </w:rPr>
                          <w:t>12</w:t>
                        </w:r>
                      </w:fldSimple>
                      <w:r>
                        <w:t xml:space="preserve"> Exhaust Gas</w:t>
                      </w:r>
                    </w:p>
                  </w:txbxContent>
                </v:textbox>
              </v:shape>
            </w:pict>
          </mc:Fallback>
        </mc:AlternateContent>
      </w:r>
    </w:p>
    <w:p w14:paraId="6036E299" w14:textId="6764A859" w:rsidR="00F1555C" w:rsidRPr="00F1555C" w:rsidRDefault="00F1555C" w:rsidP="00F1555C">
      <w:pPr>
        <w:widowControl/>
        <w:autoSpaceDE/>
        <w:autoSpaceDN/>
        <w:adjustRightInd/>
        <w:jc w:val="both"/>
        <w:rPr>
          <w:rFonts w:ascii="Calibri" w:eastAsia="Calibri" w:hAnsi="Calibri"/>
        </w:rPr>
      </w:pPr>
    </w:p>
    <w:p w14:paraId="32F478A3" w14:textId="77777777" w:rsidR="00F1555C" w:rsidRDefault="00F1555C" w:rsidP="00F1555C">
      <w:pPr>
        <w:widowControl/>
        <w:autoSpaceDE/>
        <w:autoSpaceDN/>
        <w:adjustRightInd/>
        <w:jc w:val="both"/>
        <w:rPr>
          <w:rFonts w:ascii="Calibri" w:eastAsia="Calibri" w:hAnsi="Calibri"/>
        </w:rPr>
      </w:pPr>
    </w:p>
    <w:p w14:paraId="7EA59494" w14:textId="77777777" w:rsidR="00902FAF" w:rsidRDefault="00902FAF" w:rsidP="00F1555C">
      <w:pPr>
        <w:widowControl/>
        <w:autoSpaceDE/>
        <w:autoSpaceDN/>
        <w:adjustRightInd/>
        <w:jc w:val="both"/>
        <w:rPr>
          <w:rFonts w:ascii="Calibri" w:eastAsia="Calibri" w:hAnsi="Calibri"/>
        </w:rPr>
      </w:pPr>
    </w:p>
    <w:p w14:paraId="2D1EC628" w14:textId="77777777" w:rsidR="00902FAF" w:rsidRDefault="00902FAF" w:rsidP="00F1555C">
      <w:pPr>
        <w:widowControl/>
        <w:autoSpaceDE/>
        <w:autoSpaceDN/>
        <w:adjustRightInd/>
        <w:jc w:val="both"/>
        <w:rPr>
          <w:rFonts w:ascii="Calibri" w:eastAsia="Calibri" w:hAnsi="Calibri"/>
        </w:rPr>
      </w:pPr>
    </w:p>
    <w:p w14:paraId="10A4B451" w14:textId="77777777" w:rsidR="00902FAF" w:rsidRDefault="00902FAF" w:rsidP="00F1555C">
      <w:pPr>
        <w:widowControl/>
        <w:autoSpaceDE/>
        <w:autoSpaceDN/>
        <w:adjustRightInd/>
        <w:jc w:val="both"/>
        <w:rPr>
          <w:rFonts w:ascii="Calibri" w:eastAsia="Calibri" w:hAnsi="Calibri"/>
        </w:rPr>
      </w:pPr>
    </w:p>
    <w:p w14:paraId="19A63B5B" w14:textId="77777777" w:rsidR="00902FAF" w:rsidRDefault="00902FAF" w:rsidP="00F1555C">
      <w:pPr>
        <w:widowControl/>
        <w:autoSpaceDE/>
        <w:autoSpaceDN/>
        <w:adjustRightInd/>
        <w:jc w:val="both"/>
        <w:rPr>
          <w:rFonts w:ascii="Calibri" w:eastAsia="Calibri" w:hAnsi="Calibri"/>
        </w:rPr>
      </w:pPr>
    </w:p>
    <w:p w14:paraId="193FC0D1" w14:textId="77777777" w:rsidR="00902FAF" w:rsidRDefault="00902FAF" w:rsidP="00F1555C">
      <w:pPr>
        <w:widowControl/>
        <w:autoSpaceDE/>
        <w:autoSpaceDN/>
        <w:adjustRightInd/>
        <w:jc w:val="both"/>
        <w:rPr>
          <w:rFonts w:ascii="Calibri" w:eastAsia="Calibri" w:hAnsi="Calibri"/>
        </w:rPr>
      </w:pPr>
    </w:p>
    <w:p w14:paraId="3DD4D297" w14:textId="77777777" w:rsidR="00902FAF" w:rsidRDefault="00902FAF" w:rsidP="00F1555C">
      <w:pPr>
        <w:widowControl/>
        <w:autoSpaceDE/>
        <w:autoSpaceDN/>
        <w:adjustRightInd/>
        <w:jc w:val="both"/>
        <w:rPr>
          <w:rFonts w:ascii="Calibri" w:eastAsia="Calibri" w:hAnsi="Calibri"/>
        </w:rPr>
      </w:pPr>
    </w:p>
    <w:p w14:paraId="289FBB55" w14:textId="77777777" w:rsidR="00902FAF" w:rsidRDefault="00902FAF" w:rsidP="00F1555C">
      <w:pPr>
        <w:widowControl/>
        <w:autoSpaceDE/>
        <w:autoSpaceDN/>
        <w:adjustRightInd/>
        <w:jc w:val="both"/>
        <w:rPr>
          <w:rFonts w:ascii="Calibri" w:eastAsia="Calibri" w:hAnsi="Calibri"/>
        </w:rPr>
      </w:pPr>
    </w:p>
    <w:p w14:paraId="12E26281" w14:textId="77777777" w:rsidR="00902FAF" w:rsidRDefault="00902FAF" w:rsidP="00F1555C">
      <w:pPr>
        <w:widowControl/>
        <w:autoSpaceDE/>
        <w:autoSpaceDN/>
        <w:adjustRightInd/>
        <w:jc w:val="both"/>
        <w:rPr>
          <w:rFonts w:ascii="Calibri" w:eastAsia="Calibri" w:hAnsi="Calibri"/>
        </w:rPr>
      </w:pPr>
    </w:p>
    <w:p w14:paraId="11E9B24D" w14:textId="77777777" w:rsidR="00902FAF" w:rsidRPr="00F1555C" w:rsidRDefault="00902FAF" w:rsidP="00F1555C">
      <w:pPr>
        <w:widowControl/>
        <w:autoSpaceDE/>
        <w:autoSpaceDN/>
        <w:adjustRightInd/>
        <w:jc w:val="both"/>
        <w:rPr>
          <w:rFonts w:ascii="Calibri" w:eastAsia="Calibri" w:hAnsi="Calibri"/>
        </w:rPr>
      </w:pPr>
    </w:p>
    <w:p w14:paraId="67C4CE45" w14:textId="7D0A885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9504" behindDoc="0" locked="0" layoutInCell="1" allowOverlap="1" wp14:anchorId="0A3543B4" wp14:editId="5DDAA566">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042A0ABB" w14:textId="77777777" w:rsidR="00F1555C" w:rsidRPr="00F1555C" w:rsidRDefault="00F1555C" w:rsidP="00F1555C">
      <w:pPr>
        <w:widowControl/>
        <w:autoSpaceDE/>
        <w:autoSpaceDN/>
        <w:adjustRightInd/>
        <w:jc w:val="both"/>
        <w:rPr>
          <w:rFonts w:ascii="Calibri" w:eastAsia="Calibri" w:hAnsi="Calibri"/>
        </w:rPr>
      </w:pPr>
    </w:p>
    <w:p w14:paraId="5BEA5D5B" w14:textId="77777777" w:rsidR="00F1555C" w:rsidRPr="00F1555C" w:rsidRDefault="00F1555C" w:rsidP="00F1555C">
      <w:pPr>
        <w:widowControl/>
        <w:autoSpaceDE/>
        <w:autoSpaceDN/>
        <w:adjustRightInd/>
        <w:jc w:val="both"/>
        <w:rPr>
          <w:rFonts w:ascii="Calibri" w:eastAsia="Calibri" w:hAnsi="Calibri"/>
        </w:rPr>
      </w:pPr>
    </w:p>
    <w:p w14:paraId="490C5974" w14:textId="77777777" w:rsidR="00F1555C" w:rsidRPr="00F1555C" w:rsidRDefault="00F1555C" w:rsidP="00F1555C">
      <w:pPr>
        <w:widowControl/>
        <w:autoSpaceDE/>
        <w:autoSpaceDN/>
        <w:adjustRightInd/>
        <w:jc w:val="both"/>
        <w:rPr>
          <w:rFonts w:ascii="Calibri" w:eastAsia="Calibri" w:hAnsi="Calibri"/>
        </w:rPr>
      </w:pPr>
    </w:p>
    <w:p w14:paraId="79D09878" w14:textId="77777777" w:rsidR="00F1555C" w:rsidRPr="00F1555C" w:rsidRDefault="00F1555C" w:rsidP="00F1555C">
      <w:pPr>
        <w:widowControl/>
        <w:autoSpaceDE/>
        <w:autoSpaceDN/>
        <w:adjustRightInd/>
        <w:jc w:val="both"/>
        <w:rPr>
          <w:rFonts w:ascii="Calibri" w:eastAsia="Calibri" w:hAnsi="Calibri"/>
        </w:rPr>
      </w:pPr>
    </w:p>
    <w:p w14:paraId="527631EC" w14:textId="77777777" w:rsidR="00F1555C" w:rsidRPr="00F1555C" w:rsidRDefault="00F1555C" w:rsidP="00F1555C">
      <w:pPr>
        <w:widowControl/>
        <w:autoSpaceDE/>
        <w:autoSpaceDN/>
        <w:adjustRightInd/>
        <w:jc w:val="both"/>
        <w:rPr>
          <w:rFonts w:ascii="Calibri" w:eastAsia="Calibri" w:hAnsi="Calibri"/>
        </w:rPr>
      </w:pPr>
    </w:p>
    <w:p w14:paraId="1B660E2B" w14:textId="77777777" w:rsidR="00F1555C" w:rsidRPr="00F1555C" w:rsidRDefault="00F1555C" w:rsidP="00F1555C">
      <w:pPr>
        <w:widowControl/>
        <w:autoSpaceDE/>
        <w:autoSpaceDN/>
        <w:adjustRightInd/>
        <w:jc w:val="both"/>
        <w:rPr>
          <w:rFonts w:ascii="Calibri" w:eastAsia="Calibri" w:hAnsi="Calibri"/>
        </w:rPr>
      </w:pPr>
    </w:p>
    <w:p w14:paraId="353A3C85" w14:textId="77777777" w:rsidR="00F1555C" w:rsidRPr="00F1555C" w:rsidRDefault="00F1555C" w:rsidP="00F1555C">
      <w:pPr>
        <w:widowControl/>
        <w:autoSpaceDE/>
        <w:autoSpaceDN/>
        <w:adjustRightInd/>
        <w:jc w:val="both"/>
        <w:rPr>
          <w:rFonts w:ascii="Calibri" w:eastAsia="Calibri" w:hAnsi="Calibri"/>
        </w:rPr>
      </w:pPr>
    </w:p>
    <w:p w14:paraId="16309D4D" w14:textId="77777777" w:rsidR="00F1555C" w:rsidRPr="00F1555C" w:rsidRDefault="00F1555C" w:rsidP="00F1555C">
      <w:pPr>
        <w:widowControl/>
        <w:autoSpaceDE/>
        <w:autoSpaceDN/>
        <w:adjustRightInd/>
        <w:jc w:val="both"/>
        <w:rPr>
          <w:rFonts w:ascii="Calibri" w:eastAsia="Calibri" w:hAnsi="Calibri"/>
        </w:rPr>
      </w:pPr>
    </w:p>
    <w:p w14:paraId="620F446C" w14:textId="77777777" w:rsidR="00F1555C" w:rsidRPr="00F1555C" w:rsidRDefault="00F1555C" w:rsidP="00F1555C">
      <w:pPr>
        <w:widowControl/>
        <w:autoSpaceDE/>
        <w:autoSpaceDN/>
        <w:adjustRightInd/>
        <w:jc w:val="both"/>
        <w:rPr>
          <w:rFonts w:ascii="Calibri" w:eastAsia="Calibri" w:hAnsi="Calibri"/>
        </w:rPr>
      </w:pPr>
    </w:p>
    <w:p w14:paraId="7EC0DEF0" w14:textId="77777777" w:rsidR="00F1555C" w:rsidRPr="00F1555C" w:rsidRDefault="00F1555C" w:rsidP="00F1555C">
      <w:pPr>
        <w:widowControl/>
        <w:autoSpaceDE/>
        <w:autoSpaceDN/>
        <w:adjustRightInd/>
        <w:jc w:val="both"/>
        <w:rPr>
          <w:rFonts w:ascii="Calibri" w:eastAsia="Calibri" w:hAnsi="Calibri"/>
        </w:rPr>
      </w:pPr>
    </w:p>
    <w:p w14:paraId="4835991E" w14:textId="77777777" w:rsidR="00F1555C" w:rsidRPr="00F1555C" w:rsidRDefault="00F1555C" w:rsidP="00F1555C">
      <w:pPr>
        <w:widowControl/>
        <w:autoSpaceDE/>
        <w:autoSpaceDN/>
        <w:adjustRightInd/>
        <w:jc w:val="both"/>
        <w:rPr>
          <w:rFonts w:ascii="Calibri" w:eastAsia="Calibri" w:hAnsi="Calibri"/>
        </w:rPr>
      </w:pPr>
    </w:p>
    <w:p w14:paraId="4B3FFE85" w14:textId="77777777" w:rsidR="00F1555C" w:rsidRPr="00F1555C" w:rsidRDefault="00F1555C" w:rsidP="00F1555C">
      <w:pPr>
        <w:widowControl/>
        <w:autoSpaceDE/>
        <w:autoSpaceDN/>
        <w:adjustRightInd/>
        <w:jc w:val="both"/>
        <w:rPr>
          <w:rFonts w:ascii="Calibri" w:eastAsia="Calibri" w:hAnsi="Calibri"/>
        </w:rPr>
      </w:pPr>
    </w:p>
    <w:p w14:paraId="7114205C" w14:textId="77777777" w:rsidR="00F1555C" w:rsidRPr="00F1555C" w:rsidRDefault="00F1555C" w:rsidP="00F1555C">
      <w:pPr>
        <w:widowControl/>
        <w:autoSpaceDE/>
        <w:autoSpaceDN/>
        <w:adjustRightInd/>
        <w:jc w:val="both"/>
        <w:rPr>
          <w:rFonts w:ascii="Calibri" w:eastAsia="Calibri" w:hAnsi="Calibri"/>
        </w:rPr>
      </w:pPr>
    </w:p>
    <w:p w14:paraId="2C2A66C7" w14:textId="27342211"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2272" behindDoc="0" locked="0" layoutInCell="1" allowOverlap="1" wp14:anchorId="40DD53BB" wp14:editId="15C37B73">
                <wp:simplePos x="0" y="0"/>
                <wp:positionH relativeFrom="column">
                  <wp:posOffset>2667558</wp:posOffset>
                </wp:positionH>
                <wp:positionV relativeFrom="paragraph">
                  <wp:posOffset>153569</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14:paraId="53A61131" w14:textId="5300E902" w:rsidR="00E10EC2" w:rsidRPr="00D4025F" w:rsidRDefault="00E10EC2" w:rsidP="008E10C2">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13</w:t>
                            </w:r>
                            <w:r w:rsidR="00E25274">
                              <w:rPr>
                                <w:noProof/>
                              </w:rPr>
                              <w:fldChar w:fldCharType="end"/>
                            </w:r>
                            <w:r>
                              <w:t xml:space="preserve"> Dynamometer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40DD53BB" id="Text Box 52" o:spid="_x0000_s1037" type="#_x0000_t202" style="position:absolute;left:0;text-align:left;margin-left:210.05pt;margin-top:12.1pt;width:120.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" stroked="f">
                <v:textbox style="mso-fit-shape-to-text:t" inset="0,0,0,0">
                  <w:txbxContent>
                    <w:p w14:paraId="53A61131" w14:textId="5300E902" w:rsidR="00E10EC2" w:rsidRPr="00D4025F" w:rsidRDefault="00E10EC2" w:rsidP="008E10C2">
                      <w:pPr>
                        <w:pStyle w:val="Caption"/>
                        <w:rPr>
                          <w:noProof/>
                          <w:sz w:val="24"/>
                          <w:szCs w:val="24"/>
                        </w:rPr>
                      </w:pPr>
                      <w:r>
                        <w:t xml:space="preserve">Figure A7. </w:t>
                      </w:r>
                      <w:fldSimple w:instr=" SEQ Figure_A7. \* ARABIC ">
                        <w:r>
                          <w:rPr>
                            <w:noProof/>
                          </w:rPr>
                          <w:t>13</w:t>
                        </w:r>
                      </w:fldSimple>
                      <w:r>
                        <w:t xml:space="preserve"> Dynamometer Coolant Out</w:t>
                      </w:r>
                    </w:p>
                  </w:txbxContent>
                </v:textbox>
              </v:shape>
            </w:pict>
          </mc:Fallback>
        </mc:AlternateContent>
      </w:r>
    </w:p>
    <w:p w14:paraId="71B5B5C9" w14:textId="0673E566" w:rsidR="00F1555C" w:rsidRPr="00F1555C" w:rsidRDefault="00F1555C" w:rsidP="00F1555C">
      <w:pPr>
        <w:widowControl/>
        <w:autoSpaceDE/>
        <w:autoSpaceDN/>
        <w:adjustRightInd/>
        <w:jc w:val="both"/>
        <w:rPr>
          <w:rFonts w:ascii="Calibri" w:eastAsia="Calibri" w:hAnsi="Calibri"/>
        </w:rPr>
      </w:pPr>
    </w:p>
    <w:p w14:paraId="5558CDE9" w14:textId="77777777" w:rsidR="00F1555C" w:rsidRPr="00F1555C" w:rsidRDefault="00F1555C" w:rsidP="00F1555C">
      <w:pPr>
        <w:widowControl/>
        <w:autoSpaceDE/>
        <w:autoSpaceDN/>
        <w:adjustRightInd/>
        <w:jc w:val="both"/>
        <w:rPr>
          <w:rFonts w:ascii="Calibri" w:eastAsia="Calibri" w:hAnsi="Calibri"/>
        </w:rPr>
      </w:pPr>
    </w:p>
    <w:p w14:paraId="15277389" w14:textId="7C99E3A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70528" behindDoc="0" locked="0" layoutInCell="1" allowOverlap="1" wp14:anchorId="308D6021" wp14:editId="47A3407F">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14:paraId="258813B5" w14:textId="77777777" w:rsidR="00F1555C" w:rsidRPr="00F1555C" w:rsidRDefault="00F1555C" w:rsidP="00F1555C">
      <w:pPr>
        <w:widowControl/>
        <w:autoSpaceDE/>
        <w:autoSpaceDN/>
        <w:adjustRightInd/>
        <w:jc w:val="both"/>
        <w:rPr>
          <w:rFonts w:ascii="Calibri" w:eastAsia="Calibri" w:hAnsi="Calibri"/>
        </w:rPr>
      </w:pPr>
    </w:p>
    <w:p w14:paraId="7068BE6C" w14:textId="77777777" w:rsidR="00F1555C" w:rsidRPr="00F1555C" w:rsidRDefault="00F1555C" w:rsidP="00F1555C">
      <w:pPr>
        <w:widowControl/>
        <w:autoSpaceDE/>
        <w:autoSpaceDN/>
        <w:adjustRightInd/>
        <w:jc w:val="both"/>
        <w:rPr>
          <w:rFonts w:ascii="Calibri" w:eastAsia="Calibri" w:hAnsi="Calibri"/>
        </w:rPr>
      </w:pPr>
    </w:p>
    <w:p w14:paraId="7D5E33DC" w14:textId="77777777" w:rsidR="00F1555C" w:rsidRPr="00F1555C" w:rsidRDefault="00F1555C" w:rsidP="00F1555C">
      <w:pPr>
        <w:widowControl/>
        <w:autoSpaceDE/>
        <w:autoSpaceDN/>
        <w:adjustRightInd/>
        <w:jc w:val="both"/>
        <w:rPr>
          <w:rFonts w:ascii="Calibri" w:eastAsia="Calibri" w:hAnsi="Calibri"/>
        </w:rPr>
      </w:pPr>
    </w:p>
    <w:p w14:paraId="21F87E3A" w14:textId="77777777" w:rsidR="00F1555C" w:rsidRPr="00F1555C" w:rsidRDefault="00F1555C" w:rsidP="00F1555C">
      <w:pPr>
        <w:widowControl/>
        <w:autoSpaceDE/>
        <w:autoSpaceDN/>
        <w:adjustRightInd/>
        <w:jc w:val="both"/>
        <w:rPr>
          <w:rFonts w:ascii="Calibri" w:eastAsia="Calibri" w:hAnsi="Calibri"/>
        </w:rPr>
      </w:pPr>
    </w:p>
    <w:p w14:paraId="550F41EC" w14:textId="77777777" w:rsidR="00F1555C" w:rsidRPr="00F1555C" w:rsidRDefault="00F1555C" w:rsidP="00F1555C">
      <w:pPr>
        <w:widowControl/>
        <w:autoSpaceDE/>
        <w:autoSpaceDN/>
        <w:adjustRightInd/>
        <w:jc w:val="both"/>
        <w:rPr>
          <w:rFonts w:ascii="Calibri" w:eastAsia="Calibri" w:hAnsi="Calibri"/>
        </w:rPr>
      </w:pPr>
    </w:p>
    <w:p w14:paraId="4560E62E" w14:textId="77777777" w:rsidR="00F1555C" w:rsidRPr="00F1555C" w:rsidRDefault="00F1555C" w:rsidP="00F1555C">
      <w:pPr>
        <w:widowControl/>
        <w:autoSpaceDE/>
        <w:autoSpaceDN/>
        <w:adjustRightInd/>
        <w:jc w:val="both"/>
        <w:rPr>
          <w:rFonts w:ascii="Calibri" w:eastAsia="Calibri" w:hAnsi="Calibri"/>
        </w:rPr>
      </w:pPr>
    </w:p>
    <w:p w14:paraId="316B5EAF" w14:textId="77777777" w:rsidR="00F1555C" w:rsidRPr="00F1555C" w:rsidRDefault="00F1555C" w:rsidP="00F1555C">
      <w:pPr>
        <w:widowControl/>
        <w:autoSpaceDE/>
        <w:autoSpaceDN/>
        <w:adjustRightInd/>
        <w:jc w:val="both"/>
        <w:rPr>
          <w:rFonts w:ascii="Calibri" w:eastAsia="Calibri" w:hAnsi="Calibri"/>
        </w:rPr>
      </w:pPr>
    </w:p>
    <w:p w14:paraId="7F1C2F98" w14:textId="77777777" w:rsidR="00F1555C" w:rsidRPr="00F1555C" w:rsidRDefault="00F1555C" w:rsidP="00F1555C">
      <w:pPr>
        <w:widowControl/>
        <w:autoSpaceDE/>
        <w:autoSpaceDN/>
        <w:adjustRightInd/>
        <w:jc w:val="both"/>
        <w:rPr>
          <w:rFonts w:ascii="Calibri" w:eastAsia="Calibri" w:hAnsi="Calibri"/>
        </w:rPr>
      </w:pPr>
    </w:p>
    <w:p w14:paraId="775ADA1E" w14:textId="77777777" w:rsidR="00F1555C" w:rsidRPr="00F1555C" w:rsidRDefault="00F1555C" w:rsidP="00F1555C">
      <w:pPr>
        <w:widowControl/>
        <w:autoSpaceDE/>
        <w:autoSpaceDN/>
        <w:adjustRightInd/>
        <w:jc w:val="both"/>
        <w:rPr>
          <w:rFonts w:ascii="Calibri" w:eastAsia="Calibri" w:hAnsi="Calibri"/>
        </w:rPr>
      </w:pPr>
    </w:p>
    <w:p w14:paraId="736EB37F" w14:textId="77777777" w:rsidR="00F1555C" w:rsidRPr="00F1555C" w:rsidRDefault="00F1555C" w:rsidP="00F1555C">
      <w:pPr>
        <w:widowControl/>
        <w:autoSpaceDE/>
        <w:autoSpaceDN/>
        <w:adjustRightInd/>
        <w:jc w:val="both"/>
        <w:rPr>
          <w:rFonts w:ascii="Calibri" w:eastAsia="Calibri" w:hAnsi="Calibri"/>
        </w:rPr>
      </w:pPr>
    </w:p>
    <w:p w14:paraId="78E9000D" w14:textId="77777777" w:rsidR="00F1555C" w:rsidRPr="00F1555C" w:rsidRDefault="00F1555C" w:rsidP="00F1555C">
      <w:pPr>
        <w:widowControl/>
        <w:autoSpaceDE/>
        <w:autoSpaceDN/>
        <w:adjustRightInd/>
        <w:jc w:val="both"/>
        <w:rPr>
          <w:rFonts w:ascii="Calibri" w:eastAsia="Calibri" w:hAnsi="Calibri"/>
        </w:rPr>
      </w:pPr>
    </w:p>
    <w:p w14:paraId="1DB3E8BD" w14:textId="77777777" w:rsidR="00F1555C" w:rsidRPr="00F1555C" w:rsidRDefault="00F1555C" w:rsidP="00F1555C">
      <w:pPr>
        <w:widowControl/>
        <w:autoSpaceDE/>
        <w:autoSpaceDN/>
        <w:adjustRightInd/>
        <w:jc w:val="both"/>
        <w:rPr>
          <w:rFonts w:ascii="Calibri" w:eastAsia="Calibri" w:hAnsi="Calibri"/>
        </w:rPr>
      </w:pPr>
    </w:p>
    <w:p w14:paraId="19F4516F" w14:textId="77777777" w:rsidR="00F1555C" w:rsidRPr="00F1555C" w:rsidRDefault="00F1555C" w:rsidP="00F1555C">
      <w:pPr>
        <w:widowControl/>
        <w:autoSpaceDE/>
        <w:autoSpaceDN/>
        <w:adjustRightInd/>
        <w:jc w:val="both"/>
        <w:rPr>
          <w:rFonts w:ascii="Calibri" w:eastAsia="Calibri" w:hAnsi="Calibri"/>
        </w:rPr>
      </w:pPr>
    </w:p>
    <w:p w14:paraId="4CE4E0B2" w14:textId="77777777" w:rsidR="00F1555C" w:rsidRPr="00F1555C" w:rsidRDefault="00F1555C" w:rsidP="00F1555C">
      <w:pPr>
        <w:widowControl/>
        <w:autoSpaceDE/>
        <w:autoSpaceDN/>
        <w:adjustRightInd/>
        <w:jc w:val="both"/>
        <w:rPr>
          <w:rFonts w:ascii="Calibri" w:eastAsia="Calibri" w:hAnsi="Calibri"/>
        </w:rPr>
      </w:pPr>
    </w:p>
    <w:p w14:paraId="038CF08C" w14:textId="36BE8FE6"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4320" behindDoc="0" locked="0" layoutInCell="1" allowOverlap="1" wp14:anchorId="25FCE4A0" wp14:editId="50735551">
                <wp:simplePos x="0" y="0"/>
                <wp:positionH relativeFrom="column">
                  <wp:posOffset>2456739</wp:posOffset>
                </wp:positionH>
                <wp:positionV relativeFrom="paragraph">
                  <wp:posOffset>36093</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14:paraId="1C68C2C6" w14:textId="135D93E4" w:rsidR="00E10EC2" w:rsidRPr="00461CD6" w:rsidRDefault="00E10EC2" w:rsidP="008E10C2">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14</w:t>
                            </w:r>
                            <w:r w:rsidR="00E25274">
                              <w:rPr>
                                <w:noProof/>
                              </w:rPr>
                              <w:fldChar w:fldCharType="end"/>
                            </w:r>
                            <w:r>
                              <w:t xml:space="preserve"> Blow-by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5FCE4A0" id="Text Box 53" o:spid="_x0000_s1038" type="#_x0000_t202" style="position:absolute;left:0;text-align:left;margin-left:193.45pt;margin-top:2.85pt;width:153.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RjqNwIAAHUEAAAOAAAAZHJzL2Uyb0RvYy54bWysVMFu2zAMvQ/YPwi6L07Spu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" stroked="f">
                <v:textbox style="mso-fit-shape-to-text:t" inset="0,0,0,0">
                  <w:txbxContent>
                    <w:p w14:paraId="1C68C2C6" w14:textId="135D93E4" w:rsidR="00E10EC2" w:rsidRPr="00461CD6" w:rsidRDefault="00E10EC2" w:rsidP="008E10C2">
                      <w:pPr>
                        <w:pStyle w:val="Caption"/>
                        <w:rPr>
                          <w:noProof/>
                          <w:sz w:val="24"/>
                          <w:szCs w:val="24"/>
                        </w:rPr>
                      </w:pPr>
                      <w:r>
                        <w:t xml:space="preserve">Figure A7. </w:t>
                      </w:r>
                      <w:fldSimple w:instr=" SEQ Figure_A7. \* ARABIC ">
                        <w:r>
                          <w:rPr>
                            <w:noProof/>
                          </w:rPr>
                          <w:t>14</w:t>
                        </w:r>
                      </w:fldSimple>
                      <w:r>
                        <w:t xml:space="preserve"> Blow-by Gas</w:t>
                      </w:r>
                    </w:p>
                  </w:txbxContent>
                </v:textbox>
              </v:shape>
            </w:pict>
          </mc:Fallback>
        </mc:AlternateContent>
      </w:r>
    </w:p>
    <w:p w14:paraId="50F4E334" w14:textId="77777777" w:rsidR="00F1555C" w:rsidRPr="00F1555C" w:rsidRDefault="00F1555C" w:rsidP="00F1555C">
      <w:pPr>
        <w:widowControl/>
        <w:autoSpaceDE/>
        <w:autoSpaceDN/>
        <w:adjustRightInd/>
        <w:jc w:val="both"/>
        <w:rPr>
          <w:rFonts w:ascii="Calibri" w:eastAsia="Calibri" w:hAnsi="Calibri"/>
        </w:rPr>
      </w:pPr>
    </w:p>
    <w:p w14:paraId="5DBD3282" w14:textId="77777777" w:rsidR="00F1555C" w:rsidRPr="00F1555C" w:rsidRDefault="00F1555C" w:rsidP="00F1555C">
      <w:pPr>
        <w:widowControl/>
        <w:autoSpaceDE/>
        <w:autoSpaceDN/>
        <w:adjustRightInd/>
        <w:jc w:val="both"/>
        <w:rPr>
          <w:rFonts w:ascii="Calibri" w:eastAsia="Calibri" w:hAnsi="Calibri"/>
        </w:rPr>
      </w:pPr>
    </w:p>
    <w:p w14:paraId="3E477F4A" w14:textId="77777777" w:rsidR="00F1555C" w:rsidRPr="00F1555C" w:rsidRDefault="00F1555C" w:rsidP="00F1555C">
      <w:pPr>
        <w:widowControl/>
        <w:autoSpaceDE/>
        <w:autoSpaceDN/>
        <w:adjustRightInd/>
        <w:jc w:val="both"/>
        <w:rPr>
          <w:rFonts w:ascii="Calibri" w:eastAsia="Calibri" w:hAnsi="Calibri"/>
        </w:rPr>
      </w:pPr>
    </w:p>
    <w:p w14:paraId="57EB2075" w14:textId="739CE6E1" w:rsidR="00902FAF" w:rsidRDefault="00902FAF">
      <w:pPr>
        <w:widowControl/>
        <w:autoSpaceDE/>
        <w:autoSpaceDN/>
        <w:adjustRightInd/>
        <w:rPr>
          <w:rFonts w:ascii="Calibri" w:eastAsia="Calibri" w:hAnsi="Calibri"/>
        </w:rPr>
      </w:pPr>
      <w:r>
        <w:rPr>
          <w:rFonts w:ascii="Calibri" w:eastAsia="Calibri" w:hAnsi="Calibri"/>
        </w:rPr>
        <w:br w:type="page"/>
      </w:r>
    </w:p>
    <w:p w14:paraId="65523980" w14:textId="77777777" w:rsidR="00F1555C" w:rsidRPr="00F1555C" w:rsidRDefault="00F1555C" w:rsidP="00F1555C">
      <w:pPr>
        <w:widowControl/>
        <w:autoSpaceDE/>
        <w:autoSpaceDN/>
        <w:adjustRightInd/>
        <w:jc w:val="both"/>
        <w:rPr>
          <w:rFonts w:ascii="Calibri" w:eastAsia="Calibri" w:hAnsi="Calibri"/>
        </w:rPr>
      </w:pPr>
    </w:p>
    <w:p w14:paraId="535568C2" w14:textId="04EBF1BA" w:rsidR="00F1555C" w:rsidRPr="00F1555C" w:rsidRDefault="00F1555C" w:rsidP="00F1555C">
      <w:pPr>
        <w:widowControl/>
        <w:autoSpaceDE/>
        <w:autoSpaceDN/>
        <w:adjustRightInd/>
        <w:ind w:left="720"/>
        <w:contextualSpacing/>
        <w:jc w:val="both"/>
        <w:rPr>
          <w:rFonts w:ascii="Calibri" w:eastAsia="Calibri" w:hAnsi="Calibri"/>
        </w:rPr>
      </w:pPr>
      <w:r w:rsidRPr="00F1555C">
        <w:rPr>
          <w:rFonts w:ascii="Calibri" w:eastAsia="Calibri" w:hAnsi="Calibri"/>
          <w:noProof/>
        </w:rPr>
        <w:drawing>
          <wp:anchor distT="0" distB="0" distL="114300" distR="114300" simplePos="0" relativeHeight="251671552" behindDoc="0" locked="0" layoutInCell="1" allowOverlap="1" wp14:anchorId="33D3B39F" wp14:editId="5D100F6A">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14:paraId="0EA0BC69" w14:textId="77777777" w:rsidR="00F1555C" w:rsidRPr="00F1555C" w:rsidRDefault="00F1555C" w:rsidP="00F1555C">
      <w:pPr>
        <w:widowControl/>
        <w:autoSpaceDE/>
        <w:autoSpaceDN/>
        <w:adjustRightInd/>
        <w:ind w:left="720"/>
        <w:contextualSpacing/>
        <w:jc w:val="both"/>
        <w:rPr>
          <w:rFonts w:ascii="Calibri" w:eastAsia="Calibri" w:hAnsi="Calibri"/>
        </w:rPr>
      </w:pPr>
    </w:p>
    <w:p w14:paraId="00574FAA" w14:textId="6AA52883" w:rsidR="00902855" w:rsidRDefault="00902FAF" w:rsidP="00902855">
      <w:pPr>
        <w:widowControl/>
        <w:autoSpaceDE/>
        <w:autoSpaceDN/>
        <w:adjustRightInd/>
        <w:jc w:val="center"/>
        <w:rPr>
          <w:b/>
          <w:bCs/>
          <w:sz w:val="20"/>
        </w:rPr>
      </w:pPr>
      <w:r>
        <w:rPr>
          <w:noProof/>
        </w:rPr>
        <mc:AlternateContent>
          <mc:Choice Requires="wps">
            <w:drawing>
              <wp:anchor distT="0" distB="0" distL="114300" distR="114300" simplePos="0" relativeHeight="251706368" behindDoc="0" locked="0" layoutInCell="1" allowOverlap="1" wp14:anchorId="1AD1C4D7" wp14:editId="7A4A1746">
                <wp:simplePos x="0" y="0"/>
                <wp:positionH relativeFrom="column">
                  <wp:posOffset>1785213</wp:posOffset>
                </wp:positionH>
                <wp:positionV relativeFrom="paragraph">
                  <wp:posOffset>2533549</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14:paraId="7205D291" w14:textId="18340CAE" w:rsidR="00E10EC2" w:rsidRPr="00A55EA3" w:rsidRDefault="00E10EC2" w:rsidP="008E10C2">
                            <w:pPr>
                              <w:pStyle w:val="Caption"/>
                              <w:rPr>
                                <w:noProof/>
                                <w:sz w:val="24"/>
                                <w:szCs w:val="24"/>
                              </w:rPr>
                            </w:pPr>
                            <w:r>
                              <w:t xml:space="preserve">Figure A7. </w:t>
                            </w:r>
                            <w:r w:rsidR="00E25274">
                              <w:fldChar w:fldCharType="begin"/>
                            </w:r>
                            <w:r w:rsidR="00E25274">
                              <w:instrText xml:space="preserve"> SEQ Figure_A7. \* ARABIC </w:instrText>
                            </w:r>
                            <w:r w:rsidR="00E25274">
                              <w:fldChar w:fldCharType="separate"/>
                            </w:r>
                            <w:r>
                              <w:rPr>
                                <w:noProof/>
                              </w:rPr>
                              <w:t>15</w:t>
                            </w:r>
                            <w:r w:rsidR="00E25274">
                              <w:rPr>
                                <w:noProof/>
                              </w:rPr>
                              <w:fldChar w:fldCharType="end"/>
                            </w:r>
                            <w:r>
                              <w:t xml:space="preserve"> Blow-by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AD1C4D7" id="Text Box 54" o:spid="_x0000_s1039" type="#_x0000_t202" style="position:absolute;left:0;text-align:left;margin-left:140.55pt;margin-top:199.5pt;width:257.7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" stroked="f">
                <v:textbox style="mso-fit-shape-to-text:t" inset="0,0,0,0">
                  <w:txbxContent>
                    <w:p w14:paraId="7205D291" w14:textId="18340CAE" w:rsidR="00E10EC2" w:rsidRPr="00A55EA3" w:rsidRDefault="00E10EC2" w:rsidP="008E10C2">
                      <w:pPr>
                        <w:pStyle w:val="Caption"/>
                        <w:rPr>
                          <w:noProof/>
                          <w:sz w:val="24"/>
                          <w:szCs w:val="24"/>
                        </w:rPr>
                      </w:pPr>
                      <w:r>
                        <w:t xml:space="preserve">Figure A7. </w:t>
                      </w:r>
                      <w:fldSimple w:instr=" SEQ Figure_A7. \* ARABIC ">
                        <w:r>
                          <w:rPr>
                            <w:noProof/>
                          </w:rPr>
                          <w:t>15</w:t>
                        </w:r>
                      </w:fldSimple>
                      <w:r>
                        <w:t xml:space="preserve"> Blow-by Coolant Out</w:t>
                      </w:r>
                    </w:p>
                  </w:txbxContent>
                </v:textbox>
              </v:shape>
            </w:pict>
          </mc:Fallback>
        </mc:AlternateContent>
      </w:r>
      <w:r w:rsidR="004F7636">
        <w:rPr>
          <w:b/>
          <w:sz w:val="20"/>
        </w:rPr>
        <w:br w:type="page"/>
      </w:r>
      <w:r w:rsidR="00902855" w:rsidRPr="00902855">
        <w:rPr>
          <w:b/>
          <w:bCs/>
          <w:sz w:val="20"/>
        </w:rPr>
        <w:lastRenderedPageBreak/>
        <w:t>Appendix</w:t>
      </w:r>
    </w:p>
    <w:p w14:paraId="3C5249E9" w14:textId="77777777" w:rsidR="00902855" w:rsidRPr="00902855" w:rsidRDefault="00902855" w:rsidP="00902855">
      <w:pPr>
        <w:widowControl/>
        <w:autoSpaceDE/>
        <w:autoSpaceDN/>
        <w:adjustRightInd/>
        <w:jc w:val="center"/>
        <w:rPr>
          <w:b/>
          <w:sz w:val="20"/>
        </w:rPr>
      </w:pPr>
    </w:p>
    <w:p w14:paraId="3097E46E" w14:textId="063992F9" w:rsidR="00902855" w:rsidRPr="00902855" w:rsidRDefault="00902855" w:rsidP="00902855">
      <w:pPr>
        <w:widowControl/>
        <w:autoSpaceDE/>
        <w:autoSpaceDN/>
        <w:adjustRightInd/>
        <w:jc w:val="center"/>
        <w:rPr>
          <w:b/>
          <w:bCs/>
          <w:sz w:val="20"/>
        </w:rPr>
      </w:pPr>
      <w:r w:rsidRPr="00902855">
        <w:rPr>
          <w:b/>
          <w:bCs/>
          <w:sz w:val="20"/>
        </w:rPr>
        <w:t>(Non-mandatory Information)</w:t>
      </w:r>
    </w:p>
    <w:p w14:paraId="3BEA31A8" w14:textId="77777777" w:rsidR="00902855" w:rsidRDefault="00902855" w:rsidP="00902855">
      <w:pPr>
        <w:widowControl/>
        <w:autoSpaceDE/>
        <w:autoSpaceDN/>
        <w:adjustRightInd/>
        <w:jc w:val="center"/>
        <w:rPr>
          <w:b/>
          <w:bCs/>
          <w:sz w:val="20"/>
        </w:rPr>
      </w:pPr>
    </w:p>
    <w:p w14:paraId="227FD4D9" w14:textId="77777777" w:rsidR="00902855" w:rsidRPr="00902855" w:rsidRDefault="00902855" w:rsidP="00902855">
      <w:pPr>
        <w:widowControl/>
        <w:autoSpaceDE/>
        <w:autoSpaceDN/>
        <w:adjustRightInd/>
        <w:jc w:val="center"/>
        <w:rPr>
          <w:b/>
          <w:sz w:val="20"/>
        </w:rPr>
      </w:pPr>
    </w:p>
    <w:p w14:paraId="4E23283A" w14:textId="69C8181F" w:rsidR="00902855" w:rsidRPr="00902855" w:rsidRDefault="00902855" w:rsidP="00902855">
      <w:pPr>
        <w:widowControl/>
        <w:autoSpaceDE/>
        <w:autoSpaceDN/>
        <w:adjustRightInd/>
        <w:jc w:val="center"/>
        <w:rPr>
          <w:b/>
        </w:rPr>
      </w:pPr>
      <w:r w:rsidRPr="00902855">
        <w:rPr>
          <w:b/>
          <w:bCs/>
        </w:rPr>
        <w:t>X1. Useful Information</w:t>
      </w:r>
    </w:p>
    <w:p w14:paraId="35CB203F" w14:textId="77777777" w:rsidR="00902855" w:rsidRPr="00902855" w:rsidRDefault="00902855" w:rsidP="00902855">
      <w:pPr>
        <w:widowControl/>
        <w:autoSpaceDE/>
        <w:autoSpaceDN/>
        <w:adjustRightInd/>
        <w:rPr>
          <w:b/>
          <w:sz w:val="20"/>
        </w:rPr>
      </w:pPr>
    </w:p>
    <w:p w14:paraId="4CA0EF4C" w14:textId="77777777" w:rsidR="00902855" w:rsidRPr="00902855" w:rsidRDefault="00902855" w:rsidP="00902855">
      <w:pPr>
        <w:widowControl/>
        <w:autoSpaceDE/>
        <w:autoSpaceDN/>
        <w:adjustRightInd/>
        <w:ind w:firstLine="720"/>
        <w:rPr>
          <w:sz w:val="20"/>
        </w:rPr>
      </w:pPr>
      <w:r w:rsidRPr="00902855">
        <w:rPr>
          <w:sz w:val="20"/>
        </w:rPr>
        <w:t xml:space="preserve">X1.1 General Communications Concerning Sequence IVB Reference Tests, Procedural Questions and Non-Reference Tests: </w:t>
      </w:r>
    </w:p>
    <w:p w14:paraId="55090B5A"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5705663E" w14:textId="77777777" w:rsidR="00902855" w:rsidRPr="00902855" w:rsidRDefault="00902855" w:rsidP="00902855">
      <w:pPr>
        <w:widowControl/>
        <w:autoSpaceDE/>
        <w:autoSpaceDN/>
        <w:adjustRightInd/>
        <w:rPr>
          <w:sz w:val="20"/>
        </w:rPr>
      </w:pPr>
      <w:r w:rsidRPr="00902855">
        <w:rPr>
          <w:sz w:val="20"/>
        </w:rPr>
        <w:t xml:space="preserve">Attention: Administrator </w:t>
      </w:r>
    </w:p>
    <w:p w14:paraId="05303D9B" w14:textId="77777777" w:rsidR="00902855" w:rsidRPr="00902855" w:rsidRDefault="00902855" w:rsidP="00902855">
      <w:pPr>
        <w:widowControl/>
        <w:autoSpaceDE/>
        <w:autoSpaceDN/>
        <w:adjustRightInd/>
        <w:rPr>
          <w:sz w:val="20"/>
        </w:rPr>
      </w:pPr>
      <w:r w:rsidRPr="00902855">
        <w:rPr>
          <w:sz w:val="20"/>
        </w:rPr>
        <w:t xml:space="preserve">6555 Penn Avenue </w:t>
      </w:r>
    </w:p>
    <w:p w14:paraId="26B8180F"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7F7FCC7D" w14:textId="77777777" w:rsidR="00902855" w:rsidRPr="00902855" w:rsidRDefault="00902855" w:rsidP="00902855">
      <w:pPr>
        <w:widowControl/>
        <w:autoSpaceDE/>
        <w:autoSpaceDN/>
        <w:adjustRightInd/>
        <w:rPr>
          <w:sz w:val="20"/>
        </w:rPr>
      </w:pPr>
      <w:r w:rsidRPr="00902855">
        <w:rPr>
          <w:sz w:val="20"/>
        </w:rPr>
        <w:t xml:space="preserve">Telephone: (412) 365-1005 </w:t>
      </w:r>
    </w:p>
    <w:p w14:paraId="64D4DDD4" w14:textId="77777777" w:rsidR="00902855" w:rsidRPr="00902855" w:rsidRDefault="00902855" w:rsidP="00902855">
      <w:pPr>
        <w:widowControl/>
        <w:autoSpaceDE/>
        <w:autoSpaceDN/>
        <w:adjustRightInd/>
        <w:ind w:firstLine="720"/>
        <w:rPr>
          <w:sz w:val="20"/>
        </w:rPr>
      </w:pPr>
      <w:r w:rsidRPr="00902855">
        <w:rPr>
          <w:sz w:val="20"/>
        </w:rPr>
        <w:t xml:space="preserve">X1.2 Reference Oils and Calibration Oils: </w:t>
      </w:r>
    </w:p>
    <w:p w14:paraId="554F091F" w14:textId="77777777" w:rsidR="00902855" w:rsidRPr="00902855" w:rsidRDefault="00902855" w:rsidP="00902855">
      <w:pPr>
        <w:widowControl/>
        <w:autoSpaceDE/>
        <w:autoSpaceDN/>
        <w:adjustRightInd/>
        <w:rPr>
          <w:sz w:val="20"/>
        </w:rPr>
      </w:pPr>
      <w:r w:rsidRPr="00902855">
        <w:rPr>
          <w:sz w:val="20"/>
        </w:rPr>
        <w:t xml:space="preserve">Purchase reference oils and calibration oils by contacting: </w:t>
      </w:r>
    </w:p>
    <w:p w14:paraId="541DD4CF"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1779EE48" w14:textId="77777777" w:rsidR="00902855" w:rsidRPr="00902855" w:rsidRDefault="00902855" w:rsidP="00902855">
      <w:pPr>
        <w:widowControl/>
        <w:autoSpaceDE/>
        <w:autoSpaceDN/>
        <w:adjustRightInd/>
        <w:rPr>
          <w:sz w:val="20"/>
        </w:rPr>
      </w:pPr>
      <w:r w:rsidRPr="00902855">
        <w:rPr>
          <w:sz w:val="20"/>
        </w:rPr>
        <w:t xml:space="preserve">Attention: Operations Manager </w:t>
      </w:r>
    </w:p>
    <w:p w14:paraId="3BB6F4E8" w14:textId="77777777" w:rsidR="00902855" w:rsidRPr="00902855" w:rsidRDefault="00902855" w:rsidP="00902855">
      <w:pPr>
        <w:widowControl/>
        <w:autoSpaceDE/>
        <w:autoSpaceDN/>
        <w:adjustRightInd/>
        <w:rPr>
          <w:sz w:val="20"/>
        </w:rPr>
      </w:pPr>
      <w:r w:rsidRPr="00902855">
        <w:rPr>
          <w:sz w:val="20"/>
        </w:rPr>
        <w:t xml:space="preserve">6555 Penn Avenue </w:t>
      </w:r>
    </w:p>
    <w:p w14:paraId="74DE3D52"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0CE37937" w14:textId="77777777" w:rsidR="00902855" w:rsidRPr="00902855" w:rsidRDefault="00902855" w:rsidP="00902855">
      <w:pPr>
        <w:widowControl/>
        <w:autoSpaceDE/>
        <w:autoSpaceDN/>
        <w:adjustRightInd/>
        <w:rPr>
          <w:sz w:val="20"/>
        </w:rPr>
      </w:pPr>
      <w:r w:rsidRPr="00902855">
        <w:rPr>
          <w:sz w:val="20"/>
        </w:rPr>
        <w:t xml:space="preserve">Telephone: (412) 365-1010 </w:t>
      </w:r>
    </w:p>
    <w:p w14:paraId="43E34665" w14:textId="77777777" w:rsidR="00902855" w:rsidRDefault="00902855" w:rsidP="00902855">
      <w:pPr>
        <w:widowControl/>
        <w:autoSpaceDE/>
        <w:autoSpaceDN/>
        <w:adjustRightInd/>
        <w:ind w:firstLine="720"/>
        <w:rPr>
          <w:sz w:val="20"/>
        </w:rPr>
      </w:pPr>
    </w:p>
    <w:p w14:paraId="0DADE15D" w14:textId="77777777" w:rsidR="00902855" w:rsidRPr="00902855" w:rsidRDefault="00902855" w:rsidP="00902855">
      <w:pPr>
        <w:widowControl/>
        <w:autoSpaceDE/>
        <w:autoSpaceDN/>
        <w:adjustRightInd/>
        <w:ind w:firstLine="720"/>
        <w:rPr>
          <w:sz w:val="20"/>
        </w:rPr>
      </w:pPr>
      <w:r w:rsidRPr="00902855">
        <w:rPr>
          <w:sz w:val="20"/>
        </w:rPr>
        <w:t xml:space="preserve">X1.3 Test Engine: </w:t>
      </w:r>
    </w:p>
    <w:p w14:paraId="62AB70F8" w14:textId="77777777" w:rsidR="00902855" w:rsidRPr="00902855" w:rsidRDefault="00902855" w:rsidP="00902855">
      <w:pPr>
        <w:widowControl/>
        <w:autoSpaceDE/>
        <w:autoSpaceDN/>
        <w:adjustRightInd/>
        <w:rPr>
          <w:sz w:val="20"/>
        </w:rPr>
      </w:pPr>
      <w:r w:rsidRPr="00902855">
        <w:rPr>
          <w:sz w:val="20"/>
        </w:rPr>
        <w:t xml:space="preserve">Sequence VIE engines, part 2012 GM (HFV6) OHT6E-001-1 </w:t>
      </w:r>
    </w:p>
    <w:p w14:paraId="6619BF2C" w14:textId="77777777" w:rsidR="00902855" w:rsidRPr="00902855" w:rsidRDefault="00902855" w:rsidP="00902855">
      <w:pPr>
        <w:widowControl/>
        <w:autoSpaceDE/>
        <w:autoSpaceDN/>
        <w:adjustRightInd/>
        <w:rPr>
          <w:sz w:val="20"/>
        </w:rPr>
      </w:pPr>
      <w:r w:rsidRPr="00902855">
        <w:rPr>
          <w:sz w:val="20"/>
        </w:rPr>
        <w:t xml:space="preserve">OH Technologies, Inc. </w:t>
      </w:r>
    </w:p>
    <w:p w14:paraId="796D4C69" w14:textId="0563F911" w:rsidR="00902855" w:rsidRDefault="00902855" w:rsidP="00902855">
      <w:pPr>
        <w:widowControl/>
        <w:autoSpaceDE/>
        <w:autoSpaceDN/>
        <w:adjustRightInd/>
        <w:rPr>
          <w:sz w:val="20"/>
        </w:rPr>
      </w:pPr>
      <w:r w:rsidRPr="00902855">
        <w:rPr>
          <w:sz w:val="20"/>
        </w:rPr>
        <w:t>9300 Progress Parkway</w:t>
      </w:r>
    </w:p>
    <w:p w14:paraId="6756C462" w14:textId="77777777" w:rsidR="00902855" w:rsidRDefault="00902855">
      <w:pPr>
        <w:widowControl/>
        <w:autoSpaceDE/>
        <w:autoSpaceDN/>
        <w:adjustRightInd/>
        <w:rPr>
          <w:sz w:val="20"/>
        </w:rPr>
      </w:pPr>
      <w:r>
        <w:rPr>
          <w:sz w:val="20"/>
        </w:rPr>
        <w:br w:type="page"/>
      </w:r>
    </w:p>
    <w:p w14:paraId="3141BFAA" w14:textId="77777777" w:rsidR="00902855" w:rsidRPr="00902855" w:rsidRDefault="00902855" w:rsidP="00902855">
      <w:pPr>
        <w:widowControl/>
        <w:autoSpaceDE/>
        <w:autoSpaceDN/>
        <w:adjustRightInd/>
        <w:rPr>
          <w:sz w:val="20"/>
        </w:rPr>
      </w:pPr>
      <w:r w:rsidRPr="00902855">
        <w:rPr>
          <w:sz w:val="20"/>
        </w:rPr>
        <w:lastRenderedPageBreak/>
        <w:t xml:space="preserve">P.O. Box 5039 </w:t>
      </w:r>
    </w:p>
    <w:p w14:paraId="4262B8C5" w14:textId="77777777" w:rsidR="00902855" w:rsidRPr="00902855" w:rsidRDefault="00902855" w:rsidP="00902855">
      <w:pPr>
        <w:widowControl/>
        <w:autoSpaceDE/>
        <w:autoSpaceDN/>
        <w:adjustRightInd/>
        <w:rPr>
          <w:sz w:val="20"/>
        </w:rPr>
      </w:pPr>
      <w:r w:rsidRPr="00902855">
        <w:rPr>
          <w:sz w:val="20"/>
        </w:rPr>
        <w:t xml:space="preserve">Mentor, OH 44061-5039 </w:t>
      </w:r>
    </w:p>
    <w:p w14:paraId="60573980" w14:textId="77777777" w:rsidR="00902855" w:rsidRPr="00902855" w:rsidRDefault="00902855" w:rsidP="00902855">
      <w:pPr>
        <w:widowControl/>
        <w:autoSpaceDE/>
        <w:autoSpaceDN/>
        <w:adjustRightInd/>
        <w:rPr>
          <w:sz w:val="20"/>
        </w:rPr>
      </w:pPr>
      <w:r w:rsidRPr="00902855">
        <w:rPr>
          <w:sz w:val="20"/>
        </w:rPr>
        <w:t xml:space="preserve">Telephone: (440) 354-7007 </w:t>
      </w:r>
    </w:p>
    <w:p w14:paraId="0D45DED6" w14:textId="77777777" w:rsidR="00902855" w:rsidRPr="00902855" w:rsidRDefault="00902855" w:rsidP="00902855">
      <w:pPr>
        <w:widowControl/>
        <w:autoSpaceDE/>
        <w:autoSpaceDN/>
        <w:adjustRightInd/>
        <w:rPr>
          <w:sz w:val="20"/>
        </w:rPr>
      </w:pPr>
      <w:r w:rsidRPr="00902855">
        <w:rPr>
          <w:sz w:val="20"/>
        </w:rPr>
        <w:t xml:space="preserve">Fax (440) 354-7080 </w:t>
      </w:r>
    </w:p>
    <w:p w14:paraId="4C826A78" w14:textId="77777777" w:rsidR="00902855" w:rsidRPr="00902855" w:rsidRDefault="00902855" w:rsidP="00902FAF">
      <w:pPr>
        <w:widowControl/>
        <w:autoSpaceDE/>
        <w:autoSpaceDN/>
        <w:adjustRightInd/>
        <w:ind w:firstLine="720"/>
        <w:rPr>
          <w:sz w:val="20"/>
        </w:rPr>
      </w:pPr>
      <w:r w:rsidRPr="00902855">
        <w:rPr>
          <w:sz w:val="20"/>
        </w:rPr>
        <w:t xml:space="preserve">X1.4 Dynamometer: </w:t>
      </w:r>
    </w:p>
    <w:p w14:paraId="423B564F" w14:textId="77777777" w:rsidR="00902855" w:rsidRPr="00902855" w:rsidRDefault="00902855" w:rsidP="00902855">
      <w:pPr>
        <w:widowControl/>
        <w:autoSpaceDE/>
        <w:autoSpaceDN/>
        <w:adjustRightInd/>
        <w:rPr>
          <w:sz w:val="20"/>
        </w:rPr>
      </w:pPr>
      <w:r w:rsidRPr="00902855">
        <w:rPr>
          <w:sz w:val="20"/>
        </w:rPr>
        <w:t xml:space="preserve">A Midwest Model 758 (50-hp) dry gap dynamometer may be ordered from: </w:t>
      </w:r>
    </w:p>
    <w:p w14:paraId="796AF0EF" w14:textId="77777777" w:rsidR="00902855" w:rsidRPr="00902855" w:rsidRDefault="00902855" w:rsidP="00902855">
      <w:pPr>
        <w:widowControl/>
        <w:autoSpaceDE/>
        <w:autoSpaceDN/>
        <w:adjustRightInd/>
        <w:rPr>
          <w:sz w:val="20"/>
        </w:rPr>
      </w:pPr>
      <w:r w:rsidRPr="00902855">
        <w:rPr>
          <w:sz w:val="20"/>
        </w:rPr>
        <w:t xml:space="preserve">Midwest Dynamometer Engineering Company </w:t>
      </w:r>
    </w:p>
    <w:p w14:paraId="16A9F1AB" w14:textId="77777777" w:rsidR="00902855" w:rsidRPr="00902855" w:rsidRDefault="00902855" w:rsidP="00902855">
      <w:pPr>
        <w:widowControl/>
        <w:autoSpaceDE/>
        <w:autoSpaceDN/>
        <w:adjustRightInd/>
        <w:rPr>
          <w:sz w:val="20"/>
        </w:rPr>
      </w:pPr>
      <w:r w:rsidRPr="00902855">
        <w:rPr>
          <w:sz w:val="20"/>
        </w:rPr>
        <w:t xml:space="preserve">3100 River Road </w:t>
      </w:r>
    </w:p>
    <w:p w14:paraId="10A8F5E1" w14:textId="77777777" w:rsidR="00902855" w:rsidRPr="00902855" w:rsidRDefault="00902855" w:rsidP="00902855">
      <w:pPr>
        <w:widowControl/>
        <w:autoSpaceDE/>
        <w:autoSpaceDN/>
        <w:adjustRightInd/>
        <w:rPr>
          <w:sz w:val="20"/>
        </w:rPr>
      </w:pPr>
      <w:r w:rsidRPr="00902855">
        <w:rPr>
          <w:sz w:val="20"/>
        </w:rPr>
        <w:t xml:space="preserve">River Grove, IL 60171 </w:t>
      </w:r>
    </w:p>
    <w:p w14:paraId="3CED7A87" w14:textId="77777777" w:rsidR="00902855" w:rsidRPr="00902855" w:rsidRDefault="00902855" w:rsidP="00902855">
      <w:pPr>
        <w:widowControl/>
        <w:autoSpaceDE/>
        <w:autoSpaceDN/>
        <w:adjustRightInd/>
        <w:rPr>
          <w:sz w:val="20"/>
        </w:rPr>
      </w:pPr>
      <w:r w:rsidRPr="00902855">
        <w:rPr>
          <w:sz w:val="20"/>
        </w:rPr>
        <w:t xml:space="preserve">Telephone: (708) 453-5156 </w:t>
      </w:r>
    </w:p>
    <w:p w14:paraId="7D8252F3" w14:textId="77777777" w:rsidR="00902855" w:rsidRPr="00902855" w:rsidRDefault="00902855" w:rsidP="00902855">
      <w:pPr>
        <w:widowControl/>
        <w:autoSpaceDE/>
        <w:autoSpaceDN/>
        <w:adjustRightInd/>
        <w:rPr>
          <w:sz w:val="20"/>
        </w:rPr>
      </w:pPr>
      <w:r w:rsidRPr="00902855">
        <w:rPr>
          <w:sz w:val="20"/>
        </w:rPr>
        <w:t xml:space="preserve">Fax: (708) 453-5171 </w:t>
      </w:r>
    </w:p>
    <w:p w14:paraId="0BB5202D" w14:textId="77777777" w:rsidR="00902855" w:rsidRPr="00902855" w:rsidRDefault="00902855" w:rsidP="00902FAF">
      <w:pPr>
        <w:widowControl/>
        <w:autoSpaceDE/>
        <w:autoSpaceDN/>
        <w:adjustRightInd/>
        <w:ind w:firstLine="720"/>
        <w:rPr>
          <w:sz w:val="20"/>
        </w:rPr>
      </w:pPr>
      <w:r w:rsidRPr="00902855">
        <w:rPr>
          <w:sz w:val="20"/>
        </w:rPr>
        <w:t xml:space="preserve">X1.5 Dynamometer Load Cell: </w:t>
      </w:r>
    </w:p>
    <w:p w14:paraId="3EA02767" w14:textId="77777777" w:rsidR="00902855" w:rsidRPr="00902855" w:rsidRDefault="00902855" w:rsidP="00902855">
      <w:pPr>
        <w:widowControl/>
        <w:autoSpaceDE/>
        <w:autoSpaceDN/>
        <w:adjustRightInd/>
        <w:rPr>
          <w:sz w:val="20"/>
        </w:rPr>
      </w:pPr>
      <w:r w:rsidRPr="00902855">
        <w:rPr>
          <w:sz w:val="20"/>
        </w:rPr>
        <w:t xml:space="preserve">The recommended load cell is a Lebow Model 3397 which may be ordered from: </w:t>
      </w:r>
    </w:p>
    <w:p w14:paraId="21147815" w14:textId="77777777" w:rsidR="00902855" w:rsidRPr="00902855" w:rsidRDefault="00902855" w:rsidP="00902855">
      <w:pPr>
        <w:widowControl/>
        <w:autoSpaceDE/>
        <w:autoSpaceDN/>
        <w:adjustRightInd/>
        <w:rPr>
          <w:sz w:val="20"/>
        </w:rPr>
      </w:pPr>
      <w:r w:rsidRPr="00902855">
        <w:rPr>
          <w:sz w:val="20"/>
        </w:rPr>
        <w:t xml:space="preserve">Honeywell </w:t>
      </w:r>
    </w:p>
    <w:p w14:paraId="294F730E" w14:textId="77777777" w:rsidR="00902855" w:rsidRPr="00902855" w:rsidRDefault="00902855" w:rsidP="00902855">
      <w:pPr>
        <w:widowControl/>
        <w:autoSpaceDE/>
        <w:autoSpaceDN/>
        <w:adjustRightInd/>
        <w:rPr>
          <w:sz w:val="20"/>
        </w:rPr>
      </w:pPr>
      <w:r w:rsidRPr="00902855">
        <w:rPr>
          <w:sz w:val="20"/>
        </w:rPr>
        <w:t xml:space="preserve">2080 Arlingate Lane </w:t>
      </w:r>
    </w:p>
    <w:p w14:paraId="67FDA71E" w14:textId="77777777" w:rsidR="00902855" w:rsidRPr="00902855" w:rsidRDefault="00902855" w:rsidP="00902855">
      <w:pPr>
        <w:widowControl/>
        <w:autoSpaceDE/>
        <w:autoSpaceDN/>
        <w:adjustRightInd/>
        <w:rPr>
          <w:sz w:val="20"/>
        </w:rPr>
      </w:pPr>
      <w:r w:rsidRPr="00902855">
        <w:rPr>
          <w:sz w:val="20"/>
        </w:rPr>
        <w:t xml:space="preserve">Columbus, OH 43228-4112 </w:t>
      </w:r>
    </w:p>
    <w:p w14:paraId="09010B3C" w14:textId="77777777" w:rsidR="00902855" w:rsidRPr="00902855" w:rsidRDefault="00902855" w:rsidP="00902855">
      <w:pPr>
        <w:widowControl/>
        <w:autoSpaceDE/>
        <w:autoSpaceDN/>
        <w:adjustRightInd/>
        <w:rPr>
          <w:sz w:val="20"/>
        </w:rPr>
      </w:pPr>
      <w:r w:rsidRPr="00902855">
        <w:rPr>
          <w:sz w:val="20"/>
        </w:rPr>
        <w:t xml:space="preserve">Telephone: (800) 867-3888 </w:t>
      </w:r>
    </w:p>
    <w:p w14:paraId="0818AE67" w14:textId="77777777" w:rsidR="00902855" w:rsidRPr="00902855" w:rsidRDefault="00902855" w:rsidP="00902FAF">
      <w:pPr>
        <w:widowControl/>
        <w:autoSpaceDE/>
        <w:autoSpaceDN/>
        <w:adjustRightInd/>
        <w:ind w:firstLine="720"/>
        <w:rPr>
          <w:sz w:val="20"/>
        </w:rPr>
      </w:pPr>
      <w:r w:rsidRPr="00902855">
        <w:rPr>
          <w:sz w:val="20"/>
        </w:rPr>
        <w:t xml:space="preserve">X1.6 Cooling System Pressure Cap: </w:t>
      </w:r>
    </w:p>
    <w:p w14:paraId="35E76256" w14:textId="77777777" w:rsidR="00902855" w:rsidRPr="00902855" w:rsidRDefault="00902855" w:rsidP="00902855">
      <w:pPr>
        <w:widowControl/>
        <w:autoSpaceDE/>
        <w:autoSpaceDN/>
        <w:adjustRightInd/>
        <w:rPr>
          <w:sz w:val="20"/>
        </w:rPr>
      </w:pPr>
      <w:r w:rsidRPr="00902855">
        <w:rPr>
          <w:sz w:val="20"/>
        </w:rPr>
        <w:t xml:space="preserve">A satisfactory coolant system pressure cap (100 kPa, normally closed cap) is available through local distributors. </w:t>
      </w:r>
    </w:p>
    <w:p w14:paraId="08B44A92" w14:textId="77777777" w:rsidR="00902855" w:rsidRPr="00902855" w:rsidRDefault="00902855" w:rsidP="00902FAF">
      <w:pPr>
        <w:widowControl/>
        <w:autoSpaceDE/>
        <w:autoSpaceDN/>
        <w:adjustRightInd/>
        <w:ind w:firstLine="720"/>
        <w:rPr>
          <w:sz w:val="20"/>
        </w:rPr>
      </w:pPr>
      <w:r w:rsidRPr="00902855">
        <w:rPr>
          <w:sz w:val="20"/>
        </w:rPr>
        <w:t xml:space="preserve">X1.7 Cooling System Pump (P-1): </w:t>
      </w:r>
    </w:p>
    <w:p w14:paraId="079D87E7" w14:textId="77777777" w:rsidR="00902855" w:rsidRPr="00902855" w:rsidRDefault="00902855" w:rsidP="00902855">
      <w:pPr>
        <w:widowControl/>
        <w:autoSpaceDE/>
        <w:autoSpaceDN/>
        <w:adjustRightInd/>
        <w:rPr>
          <w:sz w:val="20"/>
        </w:rPr>
      </w:pPr>
      <w:r w:rsidRPr="00902855">
        <w:rPr>
          <w:sz w:val="20"/>
        </w:rPr>
        <w:t xml:space="preserve">The specified cooling system pump may be obtained from: </w:t>
      </w:r>
    </w:p>
    <w:p w14:paraId="4173599F" w14:textId="77777777" w:rsidR="00902855" w:rsidRPr="00902855" w:rsidRDefault="00902855" w:rsidP="00902855">
      <w:pPr>
        <w:widowControl/>
        <w:autoSpaceDE/>
        <w:autoSpaceDN/>
        <w:adjustRightInd/>
        <w:rPr>
          <w:sz w:val="20"/>
        </w:rPr>
      </w:pPr>
      <w:r w:rsidRPr="00902855">
        <w:rPr>
          <w:sz w:val="20"/>
        </w:rPr>
        <w:t xml:space="preserve">Gould Pumps, Inc. </w:t>
      </w:r>
    </w:p>
    <w:p w14:paraId="01420527" w14:textId="77777777" w:rsidR="00902855" w:rsidRPr="00902855" w:rsidRDefault="00902855" w:rsidP="00902855">
      <w:pPr>
        <w:widowControl/>
        <w:autoSpaceDE/>
        <w:autoSpaceDN/>
        <w:adjustRightInd/>
        <w:rPr>
          <w:sz w:val="20"/>
        </w:rPr>
      </w:pPr>
      <w:r w:rsidRPr="00902855">
        <w:rPr>
          <w:sz w:val="20"/>
        </w:rPr>
        <w:t xml:space="preserve">240 Fall Street </w:t>
      </w:r>
    </w:p>
    <w:p w14:paraId="5CCC5B38" w14:textId="77777777" w:rsidR="00902855" w:rsidRPr="00902855" w:rsidRDefault="00902855" w:rsidP="00902855">
      <w:pPr>
        <w:widowControl/>
        <w:autoSpaceDE/>
        <w:autoSpaceDN/>
        <w:adjustRightInd/>
        <w:rPr>
          <w:sz w:val="20"/>
        </w:rPr>
      </w:pPr>
      <w:r w:rsidRPr="00902855">
        <w:rPr>
          <w:sz w:val="20"/>
        </w:rPr>
        <w:t xml:space="preserve">Seneca Falls, NY 13148 </w:t>
      </w:r>
    </w:p>
    <w:p w14:paraId="26D45A13" w14:textId="77777777" w:rsidR="00902855" w:rsidRPr="00902855" w:rsidRDefault="00902855" w:rsidP="00902FAF">
      <w:pPr>
        <w:widowControl/>
        <w:autoSpaceDE/>
        <w:autoSpaceDN/>
        <w:adjustRightInd/>
        <w:ind w:firstLine="720"/>
        <w:rPr>
          <w:sz w:val="20"/>
        </w:rPr>
      </w:pPr>
      <w:r w:rsidRPr="00902855">
        <w:rPr>
          <w:sz w:val="20"/>
        </w:rPr>
        <w:t xml:space="preserve">X1.8 Coolant Heat Exchanger (HX-1): </w:t>
      </w:r>
    </w:p>
    <w:p w14:paraId="3B904AF7" w14:textId="77777777" w:rsidR="00902855" w:rsidRPr="00902855" w:rsidRDefault="00902855" w:rsidP="00902855">
      <w:pPr>
        <w:widowControl/>
        <w:autoSpaceDE/>
        <w:autoSpaceDN/>
        <w:adjustRightInd/>
        <w:rPr>
          <w:sz w:val="20"/>
        </w:rPr>
      </w:pPr>
      <w:r w:rsidRPr="00902855">
        <w:rPr>
          <w:sz w:val="20"/>
        </w:rPr>
        <w:t xml:space="preserve">ITT (Model 320-20) </w:t>
      </w:r>
    </w:p>
    <w:p w14:paraId="2998CB2F" w14:textId="77777777" w:rsidR="00902855" w:rsidRPr="00902855" w:rsidRDefault="00902855" w:rsidP="00902855">
      <w:pPr>
        <w:widowControl/>
        <w:autoSpaceDE/>
        <w:autoSpaceDN/>
        <w:adjustRightInd/>
        <w:rPr>
          <w:sz w:val="20"/>
        </w:rPr>
      </w:pPr>
      <w:r w:rsidRPr="00902855">
        <w:rPr>
          <w:sz w:val="20"/>
        </w:rPr>
        <w:t xml:space="preserve">ITT Standard </w:t>
      </w:r>
    </w:p>
    <w:p w14:paraId="65B7A1AA" w14:textId="77777777" w:rsidR="00902855" w:rsidRPr="00902855" w:rsidRDefault="00902855" w:rsidP="00902855">
      <w:pPr>
        <w:widowControl/>
        <w:autoSpaceDE/>
        <w:autoSpaceDN/>
        <w:adjustRightInd/>
        <w:rPr>
          <w:sz w:val="20"/>
        </w:rPr>
      </w:pPr>
      <w:r w:rsidRPr="00902855">
        <w:rPr>
          <w:sz w:val="20"/>
        </w:rPr>
        <w:t xml:space="preserve">175 Standard Parkway </w:t>
      </w:r>
    </w:p>
    <w:p w14:paraId="50C1DD8F" w14:textId="77777777" w:rsidR="00902855" w:rsidRPr="00902855" w:rsidRDefault="00902855" w:rsidP="00902855">
      <w:pPr>
        <w:widowControl/>
        <w:autoSpaceDE/>
        <w:autoSpaceDN/>
        <w:adjustRightInd/>
        <w:rPr>
          <w:sz w:val="20"/>
        </w:rPr>
      </w:pPr>
      <w:r w:rsidRPr="00902855">
        <w:rPr>
          <w:sz w:val="20"/>
        </w:rPr>
        <w:t xml:space="preserve">Buffalo, NY 14227 </w:t>
      </w:r>
    </w:p>
    <w:p w14:paraId="385D98E2" w14:textId="77777777" w:rsidR="00902855" w:rsidRPr="00902855" w:rsidRDefault="00902855" w:rsidP="00902855">
      <w:pPr>
        <w:widowControl/>
        <w:autoSpaceDE/>
        <w:autoSpaceDN/>
        <w:adjustRightInd/>
        <w:rPr>
          <w:sz w:val="20"/>
        </w:rPr>
      </w:pPr>
      <w:r w:rsidRPr="00902855">
        <w:rPr>
          <w:sz w:val="20"/>
        </w:rPr>
        <w:t xml:space="preserve">or </w:t>
      </w:r>
    </w:p>
    <w:p w14:paraId="79BED916" w14:textId="77777777" w:rsidR="00902855" w:rsidRPr="00902855" w:rsidRDefault="00902855" w:rsidP="00902855">
      <w:pPr>
        <w:widowControl/>
        <w:autoSpaceDE/>
        <w:autoSpaceDN/>
        <w:adjustRightInd/>
        <w:rPr>
          <w:sz w:val="20"/>
        </w:rPr>
      </w:pPr>
      <w:r w:rsidRPr="00902855">
        <w:rPr>
          <w:sz w:val="20"/>
        </w:rPr>
        <w:t xml:space="preserve">Bell &amp; Gossett (BP 75H-20 or BP 420-20) </w:t>
      </w:r>
    </w:p>
    <w:p w14:paraId="299B09AB" w14:textId="77777777" w:rsidR="00902855" w:rsidRPr="00902855" w:rsidRDefault="00902855" w:rsidP="00902855">
      <w:pPr>
        <w:widowControl/>
        <w:autoSpaceDE/>
        <w:autoSpaceDN/>
        <w:adjustRightInd/>
        <w:rPr>
          <w:sz w:val="20"/>
        </w:rPr>
      </w:pPr>
      <w:r w:rsidRPr="00902855">
        <w:rPr>
          <w:sz w:val="20"/>
        </w:rPr>
        <w:t xml:space="preserve">Bell &amp; Gossett ITT </w:t>
      </w:r>
    </w:p>
    <w:p w14:paraId="3BCEB585" w14:textId="77777777" w:rsidR="00902855" w:rsidRPr="00902855" w:rsidRDefault="00902855" w:rsidP="00902855">
      <w:pPr>
        <w:widowControl/>
        <w:autoSpaceDE/>
        <w:autoSpaceDN/>
        <w:adjustRightInd/>
        <w:rPr>
          <w:sz w:val="20"/>
        </w:rPr>
      </w:pPr>
      <w:r w:rsidRPr="00902855">
        <w:rPr>
          <w:sz w:val="20"/>
        </w:rPr>
        <w:t xml:space="preserve">8200 N. Austin Avenue </w:t>
      </w:r>
    </w:p>
    <w:p w14:paraId="04168557" w14:textId="77777777" w:rsidR="00902855" w:rsidRPr="00902855" w:rsidRDefault="00902855" w:rsidP="00902855">
      <w:pPr>
        <w:widowControl/>
        <w:autoSpaceDE/>
        <w:autoSpaceDN/>
        <w:adjustRightInd/>
        <w:rPr>
          <w:sz w:val="20"/>
        </w:rPr>
      </w:pPr>
      <w:r w:rsidRPr="00902855">
        <w:rPr>
          <w:sz w:val="20"/>
        </w:rPr>
        <w:t xml:space="preserve">Morton Grove, IL 60053 </w:t>
      </w:r>
    </w:p>
    <w:p w14:paraId="6F05FBCC" w14:textId="77777777" w:rsidR="00902855" w:rsidRPr="00902855" w:rsidRDefault="00902855" w:rsidP="00902FAF">
      <w:pPr>
        <w:widowControl/>
        <w:autoSpaceDE/>
        <w:autoSpaceDN/>
        <w:adjustRightInd/>
        <w:ind w:firstLine="720"/>
        <w:rPr>
          <w:sz w:val="20"/>
        </w:rPr>
      </w:pPr>
      <w:r w:rsidRPr="00902855">
        <w:rPr>
          <w:sz w:val="20"/>
        </w:rPr>
        <w:t xml:space="preserve">X1.9 Coolant Orifice Plate (Differential Pressure): </w:t>
      </w:r>
    </w:p>
    <w:p w14:paraId="5399ACDB" w14:textId="77777777" w:rsidR="00902855" w:rsidRPr="00902855" w:rsidRDefault="00902855" w:rsidP="00902855">
      <w:pPr>
        <w:widowControl/>
        <w:autoSpaceDE/>
        <w:autoSpaceDN/>
        <w:adjustRightInd/>
        <w:rPr>
          <w:sz w:val="20"/>
        </w:rPr>
      </w:pPr>
      <w:r w:rsidRPr="00902855">
        <w:rPr>
          <w:sz w:val="20"/>
        </w:rPr>
        <w:t xml:space="preserve">Flowell </w:t>
      </w:r>
    </w:p>
    <w:p w14:paraId="49892F31" w14:textId="77777777" w:rsidR="00902855" w:rsidRPr="00902855" w:rsidRDefault="00902855" w:rsidP="00902855">
      <w:pPr>
        <w:widowControl/>
        <w:autoSpaceDE/>
        <w:autoSpaceDN/>
        <w:adjustRightInd/>
        <w:rPr>
          <w:sz w:val="20"/>
        </w:rPr>
      </w:pPr>
      <w:r w:rsidRPr="00902855">
        <w:rPr>
          <w:sz w:val="20"/>
        </w:rPr>
        <w:t xml:space="preserve">8308 South Regency Drive </w:t>
      </w:r>
    </w:p>
    <w:p w14:paraId="2EE43847" w14:textId="77777777" w:rsidR="00902855" w:rsidRPr="00902855" w:rsidRDefault="00902855" w:rsidP="00902855">
      <w:pPr>
        <w:widowControl/>
        <w:autoSpaceDE/>
        <w:autoSpaceDN/>
        <w:adjustRightInd/>
        <w:rPr>
          <w:sz w:val="20"/>
        </w:rPr>
      </w:pPr>
      <w:r w:rsidRPr="00902855">
        <w:rPr>
          <w:sz w:val="20"/>
        </w:rPr>
        <w:t xml:space="preserve">Tulsa, OK 74131 </w:t>
      </w:r>
    </w:p>
    <w:p w14:paraId="044FCE98" w14:textId="77777777" w:rsidR="00902855" w:rsidRPr="00902855" w:rsidRDefault="00902855" w:rsidP="00902855">
      <w:pPr>
        <w:widowControl/>
        <w:autoSpaceDE/>
        <w:autoSpaceDN/>
        <w:adjustRightInd/>
        <w:rPr>
          <w:sz w:val="20"/>
        </w:rPr>
      </w:pPr>
      <w:r w:rsidRPr="00902855">
        <w:rPr>
          <w:sz w:val="20"/>
        </w:rPr>
        <w:t xml:space="preserve">Telephone: (918) 224-6969 </w:t>
      </w:r>
    </w:p>
    <w:p w14:paraId="04B545AF" w14:textId="77777777" w:rsidR="00902855" w:rsidRPr="00902855" w:rsidRDefault="00902855" w:rsidP="00902FAF">
      <w:pPr>
        <w:widowControl/>
        <w:autoSpaceDE/>
        <w:autoSpaceDN/>
        <w:adjustRightInd/>
        <w:ind w:firstLine="720"/>
        <w:rPr>
          <w:sz w:val="20"/>
        </w:rPr>
      </w:pPr>
      <w:r w:rsidRPr="00902855">
        <w:rPr>
          <w:sz w:val="20"/>
        </w:rPr>
        <w:t xml:space="preserve">X1.10 Coolant Control Valves (TCV-104, FCV-103 and TCV-101): </w:t>
      </w:r>
    </w:p>
    <w:p w14:paraId="393F0159" w14:textId="77777777" w:rsidR="00902855" w:rsidRPr="00902855" w:rsidRDefault="00902855" w:rsidP="00902855">
      <w:pPr>
        <w:widowControl/>
        <w:autoSpaceDE/>
        <w:autoSpaceDN/>
        <w:adjustRightInd/>
        <w:rPr>
          <w:sz w:val="20"/>
        </w:rPr>
      </w:pPr>
      <w:r w:rsidRPr="00902855">
        <w:rPr>
          <w:sz w:val="20"/>
        </w:rPr>
        <w:t xml:space="preserve">Badger Meter, Inc. </w:t>
      </w:r>
    </w:p>
    <w:p w14:paraId="412384B4" w14:textId="77777777" w:rsidR="00902855" w:rsidRPr="00902855" w:rsidRDefault="00902855" w:rsidP="00902855">
      <w:pPr>
        <w:widowControl/>
        <w:autoSpaceDE/>
        <w:autoSpaceDN/>
        <w:adjustRightInd/>
        <w:rPr>
          <w:sz w:val="20"/>
        </w:rPr>
      </w:pPr>
      <w:r w:rsidRPr="00902855">
        <w:rPr>
          <w:sz w:val="20"/>
        </w:rPr>
        <w:t xml:space="preserve">P.O. Box 581390 </w:t>
      </w:r>
    </w:p>
    <w:p w14:paraId="0AA6D146" w14:textId="77777777" w:rsidR="00902855" w:rsidRPr="00902855" w:rsidRDefault="00902855" w:rsidP="00902855">
      <w:pPr>
        <w:widowControl/>
        <w:autoSpaceDE/>
        <w:autoSpaceDN/>
        <w:adjustRightInd/>
        <w:rPr>
          <w:sz w:val="20"/>
        </w:rPr>
      </w:pPr>
      <w:r w:rsidRPr="00902855">
        <w:rPr>
          <w:sz w:val="20"/>
        </w:rPr>
        <w:t xml:space="preserve">Tulsa, OK 74158 </w:t>
      </w:r>
    </w:p>
    <w:p w14:paraId="3CB722C7" w14:textId="77777777" w:rsidR="00902855" w:rsidRPr="00902855" w:rsidRDefault="00902855" w:rsidP="00902855">
      <w:pPr>
        <w:widowControl/>
        <w:autoSpaceDE/>
        <w:autoSpaceDN/>
        <w:adjustRightInd/>
        <w:rPr>
          <w:sz w:val="20"/>
        </w:rPr>
      </w:pPr>
      <w:r w:rsidRPr="00902855">
        <w:rPr>
          <w:sz w:val="20"/>
        </w:rPr>
        <w:t xml:space="preserve">Telephone: (918) 836-8411 </w:t>
      </w:r>
    </w:p>
    <w:p w14:paraId="58BDF68C" w14:textId="77777777" w:rsidR="00902855" w:rsidRPr="00902855" w:rsidRDefault="00902855" w:rsidP="00902FAF">
      <w:pPr>
        <w:widowControl/>
        <w:autoSpaceDE/>
        <w:autoSpaceDN/>
        <w:adjustRightInd/>
        <w:ind w:firstLine="720"/>
        <w:rPr>
          <w:sz w:val="20"/>
        </w:rPr>
      </w:pPr>
      <w:r w:rsidRPr="00902855">
        <w:rPr>
          <w:sz w:val="20"/>
        </w:rPr>
        <w:t xml:space="preserve">X1.11 Differential Pressure Transducer (DPT-1): </w:t>
      </w:r>
    </w:p>
    <w:p w14:paraId="0AA832ED" w14:textId="77777777" w:rsidR="00902855" w:rsidRPr="00902855" w:rsidRDefault="00902855" w:rsidP="00902855">
      <w:pPr>
        <w:widowControl/>
        <w:autoSpaceDE/>
        <w:autoSpaceDN/>
        <w:adjustRightInd/>
        <w:rPr>
          <w:sz w:val="20"/>
        </w:rPr>
      </w:pPr>
      <w:r w:rsidRPr="00902855">
        <w:rPr>
          <w:sz w:val="20"/>
        </w:rPr>
        <w:t xml:space="preserve">The recommended transducers are Viatran Model 274 or Model 374, Validyne Model DP15, and Rosemount model 1151 which may be ordered from: </w:t>
      </w:r>
    </w:p>
    <w:p w14:paraId="71B66E4F" w14:textId="77777777" w:rsidR="00902855" w:rsidRPr="00902855" w:rsidRDefault="00902855" w:rsidP="00902855">
      <w:pPr>
        <w:widowControl/>
        <w:autoSpaceDE/>
        <w:autoSpaceDN/>
        <w:adjustRightInd/>
        <w:rPr>
          <w:sz w:val="20"/>
        </w:rPr>
      </w:pPr>
      <w:r w:rsidRPr="00902855">
        <w:rPr>
          <w:sz w:val="20"/>
        </w:rPr>
        <w:t xml:space="preserve">Viatran Corp. </w:t>
      </w:r>
    </w:p>
    <w:p w14:paraId="7EB2C016" w14:textId="77777777" w:rsidR="00902855" w:rsidRPr="00902855" w:rsidRDefault="00902855" w:rsidP="00902855">
      <w:pPr>
        <w:widowControl/>
        <w:autoSpaceDE/>
        <w:autoSpaceDN/>
        <w:adjustRightInd/>
        <w:rPr>
          <w:sz w:val="20"/>
        </w:rPr>
      </w:pPr>
      <w:r w:rsidRPr="00902855">
        <w:rPr>
          <w:sz w:val="20"/>
        </w:rPr>
        <w:t xml:space="preserve">300 Industrial Drive </w:t>
      </w:r>
    </w:p>
    <w:p w14:paraId="2A8001B5" w14:textId="77777777" w:rsidR="00902855" w:rsidRPr="00902855" w:rsidRDefault="00902855" w:rsidP="00902855">
      <w:pPr>
        <w:widowControl/>
        <w:autoSpaceDE/>
        <w:autoSpaceDN/>
        <w:adjustRightInd/>
        <w:rPr>
          <w:sz w:val="20"/>
        </w:rPr>
      </w:pPr>
      <w:r w:rsidRPr="00902855">
        <w:rPr>
          <w:sz w:val="20"/>
        </w:rPr>
        <w:t xml:space="preserve">Grand Island, NY 14072 </w:t>
      </w:r>
    </w:p>
    <w:p w14:paraId="0BCE3E05" w14:textId="77777777" w:rsidR="00902855" w:rsidRPr="00902855" w:rsidRDefault="00902855" w:rsidP="00902855">
      <w:pPr>
        <w:widowControl/>
        <w:autoSpaceDE/>
        <w:autoSpaceDN/>
        <w:adjustRightInd/>
        <w:rPr>
          <w:sz w:val="20"/>
        </w:rPr>
      </w:pPr>
      <w:r w:rsidRPr="00902855">
        <w:rPr>
          <w:sz w:val="20"/>
        </w:rPr>
        <w:t xml:space="preserve">Telephone: (716) 773-1700 </w:t>
      </w:r>
    </w:p>
    <w:p w14:paraId="022E0150" w14:textId="77777777" w:rsidR="00902855" w:rsidRPr="00902855" w:rsidRDefault="00902855" w:rsidP="00902855">
      <w:pPr>
        <w:widowControl/>
        <w:autoSpaceDE/>
        <w:autoSpaceDN/>
        <w:adjustRightInd/>
        <w:rPr>
          <w:sz w:val="20"/>
        </w:rPr>
      </w:pPr>
      <w:r w:rsidRPr="00902855">
        <w:rPr>
          <w:sz w:val="20"/>
        </w:rPr>
        <w:t xml:space="preserve">or </w:t>
      </w:r>
    </w:p>
    <w:p w14:paraId="6E4C6FA5" w14:textId="20266A8F" w:rsidR="00902FAF" w:rsidRDefault="00902855" w:rsidP="00902855">
      <w:pPr>
        <w:widowControl/>
        <w:autoSpaceDE/>
        <w:autoSpaceDN/>
        <w:adjustRightInd/>
        <w:rPr>
          <w:sz w:val="20"/>
        </w:rPr>
      </w:pPr>
      <w:r w:rsidRPr="00902855">
        <w:rPr>
          <w:sz w:val="20"/>
        </w:rPr>
        <w:t>Validyne Engineering Corp.</w:t>
      </w:r>
    </w:p>
    <w:p w14:paraId="7CD2A751" w14:textId="77777777" w:rsidR="00902FAF" w:rsidRDefault="00902FAF">
      <w:pPr>
        <w:widowControl/>
        <w:autoSpaceDE/>
        <w:autoSpaceDN/>
        <w:adjustRightInd/>
        <w:rPr>
          <w:sz w:val="20"/>
        </w:rPr>
      </w:pPr>
      <w:r>
        <w:rPr>
          <w:sz w:val="20"/>
        </w:rPr>
        <w:br w:type="page"/>
      </w:r>
    </w:p>
    <w:p w14:paraId="14F5BD21" w14:textId="77777777" w:rsidR="00902FAF" w:rsidRPr="00902FAF" w:rsidRDefault="00902FAF" w:rsidP="00902FAF">
      <w:pPr>
        <w:widowControl/>
        <w:autoSpaceDE/>
        <w:autoSpaceDN/>
        <w:adjustRightInd/>
        <w:rPr>
          <w:sz w:val="20"/>
        </w:rPr>
      </w:pPr>
      <w:r w:rsidRPr="00902FAF">
        <w:rPr>
          <w:sz w:val="20"/>
        </w:rPr>
        <w:lastRenderedPageBreak/>
        <w:t xml:space="preserve">8626 Wilbur Ave. </w:t>
      </w:r>
    </w:p>
    <w:p w14:paraId="32656073" w14:textId="77777777" w:rsidR="00902FAF" w:rsidRPr="00902FAF" w:rsidRDefault="00902FAF" w:rsidP="00902FAF">
      <w:pPr>
        <w:widowControl/>
        <w:autoSpaceDE/>
        <w:autoSpaceDN/>
        <w:adjustRightInd/>
        <w:rPr>
          <w:sz w:val="20"/>
        </w:rPr>
      </w:pPr>
      <w:r w:rsidRPr="00902FAF">
        <w:rPr>
          <w:sz w:val="20"/>
        </w:rPr>
        <w:t xml:space="preserve">Northridge, CA 91324 </w:t>
      </w:r>
    </w:p>
    <w:p w14:paraId="7631DDDC" w14:textId="77777777" w:rsidR="00902FAF" w:rsidRPr="00902FAF" w:rsidRDefault="00902FAF" w:rsidP="00902FAF">
      <w:pPr>
        <w:widowControl/>
        <w:autoSpaceDE/>
        <w:autoSpaceDN/>
        <w:adjustRightInd/>
        <w:rPr>
          <w:sz w:val="20"/>
        </w:rPr>
      </w:pPr>
      <w:r w:rsidRPr="00902FAF">
        <w:rPr>
          <w:sz w:val="20"/>
        </w:rPr>
        <w:t xml:space="preserve">Telephone: (818) 886-2057 </w:t>
      </w:r>
    </w:p>
    <w:p w14:paraId="72194910" w14:textId="77777777" w:rsidR="00902FAF" w:rsidRPr="00902FAF" w:rsidRDefault="00902FAF" w:rsidP="00902FAF">
      <w:pPr>
        <w:widowControl/>
        <w:autoSpaceDE/>
        <w:autoSpaceDN/>
        <w:adjustRightInd/>
        <w:rPr>
          <w:sz w:val="20"/>
        </w:rPr>
      </w:pPr>
      <w:r w:rsidRPr="00902FAF">
        <w:rPr>
          <w:sz w:val="20"/>
        </w:rPr>
        <w:t xml:space="preserve">or </w:t>
      </w:r>
    </w:p>
    <w:p w14:paraId="4F14ECAA" w14:textId="77777777" w:rsidR="00902FAF" w:rsidRPr="00902FAF" w:rsidRDefault="00902FAF" w:rsidP="00902FAF">
      <w:pPr>
        <w:widowControl/>
        <w:autoSpaceDE/>
        <w:autoSpaceDN/>
        <w:adjustRightInd/>
        <w:rPr>
          <w:sz w:val="20"/>
        </w:rPr>
      </w:pPr>
      <w:r w:rsidRPr="00902FAF">
        <w:rPr>
          <w:sz w:val="20"/>
        </w:rPr>
        <w:t xml:space="preserve">Rosemount Inc. </w:t>
      </w:r>
    </w:p>
    <w:p w14:paraId="70C8075A" w14:textId="77777777" w:rsidR="00902FAF" w:rsidRPr="00902FAF" w:rsidRDefault="00902FAF" w:rsidP="00902FAF">
      <w:pPr>
        <w:widowControl/>
        <w:autoSpaceDE/>
        <w:autoSpaceDN/>
        <w:adjustRightInd/>
        <w:rPr>
          <w:sz w:val="20"/>
        </w:rPr>
      </w:pPr>
      <w:r w:rsidRPr="00902FAF">
        <w:rPr>
          <w:sz w:val="20"/>
        </w:rPr>
        <w:t xml:space="preserve">4001 Greenbriar Street 150B </w:t>
      </w:r>
    </w:p>
    <w:p w14:paraId="44CF007B" w14:textId="77777777" w:rsidR="00902FAF" w:rsidRPr="00902FAF" w:rsidRDefault="00902FAF" w:rsidP="00902FAF">
      <w:pPr>
        <w:widowControl/>
        <w:autoSpaceDE/>
        <w:autoSpaceDN/>
        <w:adjustRightInd/>
        <w:rPr>
          <w:sz w:val="20"/>
        </w:rPr>
      </w:pPr>
      <w:r w:rsidRPr="00902FAF">
        <w:rPr>
          <w:sz w:val="20"/>
        </w:rPr>
        <w:t xml:space="preserve">Stafford, Texas 77477 </w:t>
      </w:r>
    </w:p>
    <w:p w14:paraId="54524107" w14:textId="77777777" w:rsidR="00902FAF" w:rsidRPr="00902FAF" w:rsidRDefault="00902FAF" w:rsidP="00902FAF">
      <w:pPr>
        <w:widowControl/>
        <w:autoSpaceDE/>
        <w:autoSpaceDN/>
        <w:adjustRightInd/>
        <w:rPr>
          <w:sz w:val="20"/>
        </w:rPr>
      </w:pPr>
      <w:r w:rsidRPr="00902FAF">
        <w:rPr>
          <w:sz w:val="20"/>
        </w:rPr>
        <w:t xml:space="preserve">Telephone: 1-800 999-9307 </w:t>
      </w:r>
    </w:p>
    <w:p w14:paraId="72959B48" w14:textId="77777777" w:rsidR="00902FAF" w:rsidRPr="00902FAF" w:rsidRDefault="00902FAF" w:rsidP="00902FAF">
      <w:pPr>
        <w:widowControl/>
        <w:autoSpaceDE/>
        <w:autoSpaceDN/>
        <w:adjustRightInd/>
        <w:ind w:firstLine="720"/>
        <w:rPr>
          <w:sz w:val="20"/>
        </w:rPr>
      </w:pPr>
      <w:r w:rsidRPr="00902FAF">
        <w:rPr>
          <w:sz w:val="20"/>
        </w:rPr>
        <w:t xml:space="preserve">X1.12 Water Pump Plate: </w:t>
      </w:r>
    </w:p>
    <w:p w14:paraId="70730F04" w14:textId="77777777" w:rsidR="00902FAF" w:rsidRPr="00902FAF" w:rsidRDefault="00902FAF" w:rsidP="00902FAF">
      <w:pPr>
        <w:widowControl/>
        <w:autoSpaceDE/>
        <w:autoSpaceDN/>
        <w:adjustRightInd/>
        <w:rPr>
          <w:sz w:val="20"/>
        </w:rPr>
      </w:pPr>
      <w:r w:rsidRPr="00902FAF">
        <w:rPr>
          <w:sz w:val="20"/>
        </w:rPr>
        <w:t xml:space="preserve">The water pump block off plate OHT6D-005-1 may be purchased from: </w:t>
      </w:r>
    </w:p>
    <w:p w14:paraId="09140205" w14:textId="77777777" w:rsidR="00902FAF" w:rsidRPr="00902FAF" w:rsidRDefault="00902FAF" w:rsidP="00902FAF">
      <w:pPr>
        <w:widowControl/>
        <w:autoSpaceDE/>
        <w:autoSpaceDN/>
        <w:adjustRightInd/>
        <w:rPr>
          <w:sz w:val="20"/>
        </w:rPr>
      </w:pPr>
      <w:r w:rsidRPr="00902FAF">
        <w:rPr>
          <w:sz w:val="20"/>
        </w:rPr>
        <w:t xml:space="preserve">OH Technologies, Inc. </w:t>
      </w:r>
    </w:p>
    <w:p w14:paraId="5F9E2D24" w14:textId="77777777" w:rsidR="00902FAF" w:rsidRPr="00902FAF" w:rsidRDefault="00902FAF" w:rsidP="00902FAF">
      <w:pPr>
        <w:widowControl/>
        <w:autoSpaceDE/>
        <w:autoSpaceDN/>
        <w:adjustRightInd/>
        <w:rPr>
          <w:sz w:val="20"/>
        </w:rPr>
      </w:pPr>
      <w:r w:rsidRPr="00902FAF">
        <w:rPr>
          <w:sz w:val="20"/>
        </w:rPr>
        <w:t xml:space="preserve">9300 Progress Parkway </w:t>
      </w:r>
    </w:p>
    <w:p w14:paraId="5236A82D" w14:textId="77777777" w:rsidR="00902FAF" w:rsidRPr="00902FAF" w:rsidRDefault="00902FAF" w:rsidP="00902FAF">
      <w:pPr>
        <w:widowControl/>
        <w:autoSpaceDE/>
        <w:autoSpaceDN/>
        <w:adjustRightInd/>
        <w:rPr>
          <w:sz w:val="20"/>
        </w:rPr>
      </w:pPr>
      <w:r w:rsidRPr="00902FAF">
        <w:rPr>
          <w:sz w:val="20"/>
        </w:rPr>
        <w:t xml:space="preserve">P.O. Box 5039 </w:t>
      </w:r>
    </w:p>
    <w:p w14:paraId="15DEA7FB" w14:textId="77777777" w:rsidR="00902FAF" w:rsidRPr="00902FAF" w:rsidRDefault="00902FAF" w:rsidP="00902FAF">
      <w:pPr>
        <w:widowControl/>
        <w:autoSpaceDE/>
        <w:autoSpaceDN/>
        <w:adjustRightInd/>
        <w:rPr>
          <w:sz w:val="20"/>
        </w:rPr>
      </w:pPr>
      <w:r w:rsidRPr="00902FAF">
        <w:rPr>
          <w:sz w:val="20"/>
        </w:rPr>
        <w:t xml:space="preserve">Mentor, OH 44061-5039 </w:t>
      </w:r>
    </w:p>
    <w:p w14:paraId="19DF15A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4EC731" w14:textId="77777777" w:rsidR="00902FAF" w:rsidRPr="00902FAF" w:rsidRDefault="00902FAF" w:rsidP="00902FAF">
      <w:pPr>
        <w:widowControl/>
        <w:autoSpaceDE/>
        <w:autoSpaceDN/>
        <w:adjustRightInd/>
        <w:rPr>
          <w:sz w:val="20"/>
        </w:rPr>
      </w:pPr>
      <w:r w:rsidRPr="00902FAF">
        <w:rPr>
          <w:sz w:val="20"/>
        </w:rPr>
        <w:t xml:space="preserve">Fax (440) 354-7080 </w:t>
      </w:r>
    </w:p>
    <w:p w14:paraId="4F3C71A0" w14:textId="77777777" w:rsidR="00902FAF" w:rsidRPr="00902FAF" w:rsidRDefault="00902FAF" w:rsidP="00902FAF">
      <w:pPr>
        <w:widowControl/>
        <w:autoSpaceDE/>
        <w:autoSpaceDN/>
        <w:adjustRightInd/>
        <w:ind w:firstLine="720"/>
        <w:rPr>
          <w:sz w:val="20"/>
        </w:rPr>
      </w:pPr>
      <w:r w:rsidRPr="00902FAF">
        <w:rPr>
          <w:sz w:val="20"/>
        </w:rPr>
        <w:t xml:space="preserve">X1.13 Oil Scavenge Pump (P-3): </w:t>
      </w:r>
    </w:p>
    <w:p w14:paraId="5CDFE442" w14:textId="77777777" w:rsidR="00902FAF" w:rsidRPr="00902FAF" w:rsidRDefault="00902FAF" w:rsidP="00902FAF">
      <w:pPr>
        <w:widowControl/>
        <w:autoSpaceDE/>
        <w:autoSpaceDN/>
        <w:adjustRightInd/>
        <w:rPr>
          <w:sz w:val="20"/>
        </w:rPr>
      </w:pPr>
      <w:r w:rsidRPr="00902FAF">
        <w:rPr>
          <w:sz w:val="20"/>
        </w:rPr>
        <w:t xml:space="preserve">Houdaille Industries, Inc. </w:t>
      </w:r>
    </w:p>
    <w:p w14:paraId="1444AFB7" w14:textId="77777777" w:rsidR="00902FAF" w:rsidRPr="00902FAF" w:rsidRDefault="00902FAF" w:rsidP="00902FAF">
      <w:pPr>
        <w:widowControl/>
        <w:autoSpaceDE/>
        <w:autoSpaceDN/>
        <w:adjustRightInd/>
        <w:rPr>
          <w:sz w:val="20"/>
        </w:rPr>
      </w:pPr>
      <w:r w:rsidRPr="00902FAF">
        <w:rPr>
          <w:sz w:val="20"/>
        </w:rPr>
        <w:t xml:space="preserve">Viking Pump Division </w:t>
      </w:r>
    </w:p>
    <w:p w14:paraId="2A15BD00"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F006159" w14:textId="77777777" w:rsidR="00902FAF" w:rsidRPr="00902FAF" w:rsidRDefault="00902FAF" w:rsidP="00902FAF">
      <w:pPr>
        <w:widowControl/>
        <w:autoSpaceDE/>
        <w:autoSpaceDN/>
        <w:adjustRightInd/>
        <w:rPr>
          <w:sz w:val="20"/>
        </w:rPr>
      </w:pPr>
      <w:r w:rsidRPr="00902FAF">
        <w:rPr>
          <w:sz w:val="20"/>
        </w:rPr>
        <w:t xml:space="preserve">Cedar Falls, IA 50613 </w:t>
      </w:r>
    </w:p>
    <w:p w14:paraId="6CA35D95" w14:textId="77777777" w:rsidR="00902FAF" w:rsidRPr="00902FAF" w:rsidRDefault="00902FAF" w:rsidP="00902FAF">
      <w:pPr>
        <w:widowControl/>
        <w:autoSpaceDE/>
        <w:autoSpaceDN/>
        <w:adjustRightInd/>
        <w:rPr>
          <w:sz w:val="20"/>
        </w:rPr>
      </w:pPr>
      <w:r w:rsidRPr="00902FAF">
        <w:rPr>
          <w:sz w:val="20"/>
        </w:rPr>
        <w:t xml:space="preserve">Telephone: (319) 266-1741 </w:t>
      </w:r>
    </w:p>
    <w:p w14:paraId="524A1D8E" w14:textId="77777777" w:rsidR="00902FAF" w:rsidRPr="00902FAF" w:rsidRDefault="00902FAF" w:rsidP="00902FAF">
      <w:pPr>
        <w:widowControl/>
        <w:autoSpaceDE/>
        <w:autoSpaceDN/>
        <w:adjustRightInd/>
        <w:ind w:firstLine="720"/>
        <w:rPr>
          <w:sz w:val="20"/>
        </w:rPr>
      </w:pPr>
      <w:r w:rsidRPr="00902FAF">
        <w:rPr>
          <w:sz w:val="20"/>
        </w:rPr>
        <w:t xml:space="preserve">X1.14 Thermocouples: </w:t>
      </w:r>
    </w:p>
    <w:p w14:paraId="005CB751" w14:textId="77777777" w:rsidR="00902FAF" w:rsidRPr="00902FAF" w:rsidRDefault="00902FAF" w:rsidP="00902FAF">
      <w:pPr>
        <w:widowControl/>
        <w:autoSpaceDE/>
        <w:autoSpaceDN/>
        <w:adjustRightInd/>
        <w:rPr>
          <w:sz w:val="20"/>
        </w:rPr>
      </w:pPr>
      <w:r w:rsidRPr="00902FAF">
        <w:rPr>
          <w:sz w:val="20"/>
        </w:rPr>
        <w:t xml:space="preserve">www.omega.com </w:t>
      </w:r>
    </w:p>
    <w:p w14:paraId="7FF15306" w14:textId="77777777" w:rsidR="00902FAF" w:rsidRPr="00902FAF" w:rsidRDefault="00902FAF" w:rsidP="00902FAF">
      <w:pPr>
        <w:widowControl/>
        <w:autoSpaceDE/>
        <w:autoSpaceDN/>
        <w:adjustRightInd/>
        <w:rPr>
          <w:sz w:val="20"/>
        </w:rPr>
      </w:pPr>
      <w:r w:rsidRPr="00902FAF">
        <w:rPr>
          <w:sz w:val="20"/>
        </w:rPr>
        <w:t xml:space="preserve">Telephone: (888) 826-6342 </w:t>
      </w:r>
    </w:p>
    <w:p w14:paraId="680AFAA6" w14:textId="77777777" w:rsidR="00902FAF" w:rsidRPr="00902FAF" w:rsidRDefault="00902FAF" w:rsidP="00902FAF">
      <w:pPr>
        <w:widowControl/>
        <w:autoSpaceDE/>
        <w:autoSpaceDN/>
        <w:adjustRightInd/>
        <w:ind w:firstLine="720"/>
        <w:rPr>
          <w:sz w:val="20"/>
        </w:rPr>
      </w:pPr>
      <w:r w:rsidRPr="00902FAF">
        <w:rPr>
          <w:sz w:val="20"/>
        </w:rPr>
        <w:t xml:space="preserve">X1.15 Oil Circulation Pump (P-4): </w:t>
      </w:r>
    </w:p>
    <w:p w14:paraId="083EA912" w14:textId="77777777" w:rsidR="00902FAF" w:rsidRPr="00902FAF" w:rsidRDefault="00902FAF" w:rsidP="00902FAF">
      <w:pPr>
        <w:widowControl/>
        <w:autoSpaceDE/>
        <w:autoSpaceDN/>
        <w:adjustRightInd/>
        <w:rPr>
          <w:sz w:val="20"/>
        </w:rPr>
      </w:pPr>
      <w:r w:rsidRPr="00902FAF">
        <w:rPr>
          <w:sz w:val="20"/>
        </w:rPr>
        <w:t xml:space="preserve">Houdaille Industries, Inc. </w:t>
      </w:r>
    </w:p>
    <w:p w14:paraId="66E8C731" w14:textId="77777777" w:rsidR="00902FAF" w:rsidRPr="00902FAF" w:rsidRDefault="00902FAF" w:rsidP="00902FAF">
      <w:pPr>
        <w:widowControl/>
        <w:autoSpaceDE/>
        <w:autoSpaceDN/>
        <w:adjustRightInd/>
        <w:rPr>
          <w:sz w:val="20"/>
        </w:rPr>
      </w:pPr>
      <w:r w:rsidRPr="00902FAF">
        <w:rPr>
          <w:sz w:val="20"/>
        </w:rPr>
        <w:t xml:space="preserve">Viking Pump Division </w:t>
      </w:r>
    </w:p>
    <w:p w14:paraId="0B2E90B9"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472CE98" w14:textId="77777777" w:rsidR="00902FAF" w:rsidRPr="00902FAF" w:rsidRDefault="00902FAF" w:rsidP="00902FAF">
      <w:pPr>
        <w:widowControl/>
        <w:autoSpaceDE/>
        <w:autoSpaceDN/>
        <w:adjustRightInd/>
        <w:rPr>
          <w:sz w:val="20"/>
        </w:rPr>
      </w:pPr>
      <w:r w:rsidRPr="00902FAF">
        <w:rPr>
          <w:sz w:val="20"/>
        </w:rPr>
        <w:t xml:space="preserve">Cedar Falls, IA 50613 </w:t>
      </w:r>
    </w:p>
    <w:p w14:paraId="136C5857" w14:textId="77777777" w:rsidR="00902FAF" w:rsidRPr="00902FAF" w:rsidRDefault="00902FAF" w:rsidP="00902FAF">
      <w:pPr>
        <w:widowControl/>
        <w:autoSpaceDE/>
        <w:autoSpaceDN/>
        <w:adjustRightInd/>
        <w:rPr>
          <w:sz w:val="20"/>
        </w:rPr>
      </w:pPr>
      <w:r w:rsidRPr="00902FAF">
        <w:rPr>
          <w:sz w:val="20"/>
        </w:rPr>
        <w:t xml:space="preserve">Telephone: (319) 266-1741 </w:t>
      </w:r>
    </w:p>
    <w:p w14:paraId="3E85C125" w14:textId="77777777" w:rsidR="00902FAF" w:rsidRPr="00902FAF" w:rsidRDefault="00902FAF" w:rsidP="00902FAF">
      <w:pPr>
        <w:widowControl/>
        <w:autoSpaceDE/>
        <w:autoSpaceDN/>
        <w:adjustRightInd/>
        <w:ind w:firstLine="720"/>
        <w:rPr>
          <w:sz w:val="20"/>
        </w:rPr>
      </w:pPr>
      <w:r w:rsidRPr="00902FAF">
        <w:rPr>
          <w:sz w:val="20"/>
        </w:rPr>
        <w:t xml:space="preserve">X1.16 External Oil System Solenoid Valves (FCV-150A, FCV-150C, FCV-150D, FCV-150E and FCV-150F): </w:t>
      </w:r>
    </w:p>
    <w:p w14:paraId="2C4F837B" w14:textId="77777777" w:rsidR="00902FAF" w:rsidRPr="00902FAF" w:rsidRDefault="00902FAF" w:rsidP="00902FAF">
      <w:pPr>
        <w:widowControl/>
        <w:autoSpaceDE/>
        <w:autoSpaceDN/>
        <w:adjustRightInd/>
        <w:rPr>
          <w:sz w:val="20"/>
        </w:rPr>
      </w:pPr>
      <w:r w:rsidRPr="00902FAF">
        <w:rPr>
          <w:sz w:val="20"/>
        </w:rPr>
        <w:t xml:space="preserve">Burkert Contromatic Corp. </w:t>
      </w:r>
    </w:p>
    <w:p w14:paraId="0173D3C3" w14:textId="77777777" w:rsidR="00902FAF" w:rsidRPr="00902FAF" w:rsidRDefault="00902FAF" w:rsidP="00902FAF">
      <w:pPr>
        <w:widowControl/>
        <w:autoSpaceDE/>
        <w:autoSpaceDN/>
        <w:adjustRightInd/>
        <w:rPr>
          <w:sz w:val="20"/>
        </w:rPr>
      </w:pPr>
      <w:r w:rsidRPr="00902FAF">
        <w:rPr>
          <w:sz w:val="20"/>
        </w:rPr>
        <w:t xml:space="preserve">1091 N. Batavia Street </w:t>
      </w:r>
    </w:p>
    <w:p w14:paraId="538F9DA8" w14:textId="77777777" w:rsidR="00902FAF" w:rsidRPr="00902FAF" w:rsidRDefault="00902FAF" w:rsidP="00902FAF">
      <w:pPr>
        <w:widowControl/>
        <w:autoSpaceDE/>
        <w:autoSpaceDN/>
        <w:adjustRightInd/>
        <w:rPr>
          <w:sz w:val="20"/>
        </w:rPr>
      </w:pPr>
      <w:r w:rsidRPr="00902FAF">
        <w:rPr>
          <w:sz w:val="20"/>
        </w:rPr>
        <w:t xml:space="preserve">Orange, CA 92667 </w:t>
      </w:r>
    </w:p>
    <w:p w14:paraId="47A00A40" w14:textId="77777777" w:rsidR="00902FAF" w:rsidRPr="00902FAF" w:rsidRDefault="00902FAF" w:rsidP="00902FAF">
      <w:pPr>
        <w:widowControl/>
        <w:autoSpaceDE/>
        <w:autoSpaceDN/>
        <w:adjustRightInd/>
        <w:rPr>
          <w:sz w:val="20"/>
        </w:rPr>
      </w:pPr>
      <w:r w:rsidRPr="00902FAF">
        <w:rPr>
          <w:sz w:val="20"/>
        </w:rPr>
        <w:t xml:space="preserve">Telephone: (714) 744-3230 </w:t>
      </w:r>
    </w:p>
    <w:p w14:paraId="61B624D8" w14:textId="77777777" w:rsidR="00902FAF" w:rsidRPr="00902FAF" w:rsidRDefault="00902FAF" w:rsidP="00902FAF">
      <w:pPr>
        <w:widowControl/>
        <w:autoSpaceDE/>
        <w:autoSpaceDN/>
        <w:adjustRightInd/>
        <w:rPr>
          <w:sz w:val="20"/>
        </w:rPr>
      </w:pPr>
      <w:r w:rsidRPr="00902FAF">
        <w:rPr>
          <w:sz w:val="20"/>
        </w:rPr>
        <w:t xml:space="preserve">Fax: (714) 639-4998 </w:t>
      </w:r>
    </w:p>
    <w:p w14:paraId="23B06C61" w14:textId="77777777" w:rsidR="00902FAF" w:rsidRPr="00902FAF" w:rsidRDefault="00902FAF" w:rsidP="00902FAF">
      <w:pPr>
        <w:widowControl/>
        <w:autoSpaceDE/>
        <w:autoSpaceDN/>
        <w:adjustRightInd/>
        <w:ind w:firstLine="720"/>
        <w:rPr>
          <w:sz w:val="20"/>
        </w:rPr>
      </w:pPr>
      <w:r w:rsidRPr="00902FAF">
        <w:rPr>
          <w:sz w:val="20"/>
        </w:rPr>
        <w:t xml:space="preserve">X1.17 External Oil System Control Valves (TCV-144 and TCV-145): </w:t>
      </w:r>
    </w:p>
    <w:p w14:paraId="423A8D05" w14:textId="77777777" w:rsidR="00902FAF" w:rsidRPr="00902FAF" w:rsidRDefault="00902FAF" w:rsidP="00902FAF">
      <w:pPr>
        <w:widowControl/>
        <w:autoSpaceDE/>
        <w:autoSpaceDN/>
        <w:adjustRightInd/>
        <w:rPr>
          <w:sz w:val="20"/>
        </w:rPr>
      </w:pPr>
      <w:r w:rsidRPr="00902FAF">
        <w:rPr>
          <w:sz w:val="20"/>
        </w:rPr>
        <w:t xml:space="preserve">Badger Meter, Inc. </w:t>
      </w:r>
    </w:p>
    <w:p w14:paraId="5B40D31B" w14:textId="77777777" w:rsidR="00902FAF" w:rsidRPr="00902FAF" w:rsidRDefault="00902FAF" w:rsidP="00902FAF">
      <w:pPr>
        <w:widowControl/>
        <w:autoSpaceDE/>
        <w:autoSpaceDN/>
        <w:adjustRightInd/>
        <w:rPr>
          <w:sz w:val="20"/>
        </w:rPr>
      </w:pPr>
      <w:r w:rsidRPr="00902FAF">
        <w:rPr>
          <w:sz w:val="20"/>
        </w:rPr>
        <w:t xml:space="preserve">P.O. Box 581390 </w:t>
      </w:r>
    </w:p>
    <w:p w14:paraId="60EF87ED" w14:textId="77777777" w:rsidR="00902FAF" w:rsidRPr="00902FAF" w:rsidRDefault="00902FAF" w:rsidP="00902FAF">
      <w:pPr>
        <w:widowControl/>
        <w:autoSpaceDE/>
        <w:autoSpaceDN/>
        <w:adjustRightInd/>
        <w:rPr>
          <w:sz w:val="20"/>
        </w:rPr>
      </w:pPr>
      <w:r w:rsidRPr="00902FAF">
        <w:rPr>
          <w:sz w:val="20"/>
        </w:rPr>
        <w:t xml:space="preserve">Tulsa, OK 74158 </w:t>
      </w:r>
    </w:p>
    <w:p w14:paraId="603E761F" w14:textId="77777777" w:rsidR="00902FAF" w:rsidRPr="00902FAF" w:rsidRDefault="00902FAF" w:rsidP="00902FAF">
      <w:pPr>
        <w:widowControl/>
        <w:autoSpaceDE/>
        <w:autoSpaceDN/>
        <w:adjustRightInd/>
        <w:rPr>
          <w:sz w:val="20"/>
        </w:rPr>
      </w:pPr>
      <w:r w:rsidRPr="00902FAF">
        <w:rPr>
          <w:sz w:val="20"/>
        </w:rPr>
        <w:t xml:space="preserve">Telephone: (918) 836-8411 </w:t>
      </w:r>
    </w:p>
    <w:p w14:paraId="57467A19" w14:textId="77777777" w:rsidR="00902FAF" w:rsidRPr="00902FAF" w:rsidRDefault="00902FAF" w:rsidP="00902FAF">
      <w:pPr>
        <w:widowControl/>
        <w:autoSpaceDE/>
        <w:autoSpaceDN/>
        <w:adjustRightInd/>
        <w:ind w:firstLine="720"/>
        <w:rPr>
          <w:sz w:val="20"/>
        </w:rPr>
      </w:pPr>
      <w:r w:rsidRPr="00902FAF">
        <w:rPr>
          <w:sz w:val="20"/>
        </w:rPr>
        <w:t xml:space="preserve">X1.18 Oil Heat Exchanger (HX-6): </w:t>
      </w:r>
    </w:p>
    <w:p w14:paraId="45C6EE11" w14:textId="77777777" w:rsidR="00902FAF" w:rsidRPr="00902FAF" w:rsidRDefault="00902FAF" w:rsidP="00902FAF">
      <w:pPr>
        <w:widowControl/>
        <w:autoSpaceDE/>
        <w:autoSpaceDN/>
        <w:adjustRightInd/>
        <w:rPr>
          <w:sz w:val="20"/>
        </w:rPr>
      </w:pPr>
      <w:r w:rsidRPr="00902FAF">
        <w:rPr>
          <w:sz w:val="20"/>
        </w:rPr>
        <w:t xml:space="preserve">ITT (Model 310-20): </w:t>
      </w:r>
    </w:p>
    <w:p w14:paraId="7BA7EBF9" w14:textId="77777777" w:rsidR="00902FAF" w:rsidRPr="00902FAF" w:rsidRDefault="00902FAF" w:rsidP="00902FAF">
      <w:pPr>
        <w:widowControl/>
        <w:autoSpaceDE/>
        <w:autoSpaceDN/>
        <w:adjustRightInd/>
        <w:rPr>
          <w:sz w:val="20"/>
        </w:rPr>
      </w:pPr>
      <w:r w:rsidRPr="00902FAF">
        <w:rPr>
          <w:sz w:val="20"/>
        </w:rPr>
        <w:t xml:space="preserve">ITT Standard </w:t>
      </w:r>
    </w:p>
    <w:p w14:paraId="74149B93" w14:textId="77777777" w:rsidR="00902FAF" w:rsidRPr="00902FAF" w:rsidRDefault="00902FAF" w:rsidP="00902FAF">
      <w:pPr>
        <w:widowControl/>
        <w:autoSpaceDE/>
        <w:autoSpaceDN/>
        <w:adjustRightInd/>
        <w:rPr>
          <w:sz w:val="20"/>
        </w:rPr>
      </w:pPr>
      <w:r w:rsidRPr="00902FAF">
        <w:rPr>
          <w:sz w:val="20"/>
        </w:rPr>
        <w:t xml:space="preserve">175 Standard Parkway </w:t>
      </w:r>
    </w:p>
    <w:p w14:paraId="55A15ACD" w14:textId="77777777" w:rsidR="00902FAF" w:rsidRPr="00902FAF" w:rsidRDefault="00902FAF" w:rsidP="00902FAF">
      <w:pPr>
        <w:widowControl/>
        <w:autoSpaceDE/>
        <w:autoSpaceDN/>
        <w:adjustRightInd/>
        <w:rPr>
          <w:sz w:val="20"/>
        </w:rPr>
      </w:pPr>
      <w:r w:rsidRPr="00902FAF">
        <w:rPr>
          <w:sz w:val="20"/>
        </w:rPr>
        <w:t xml:space="preserve">Buffalo, NY 14227 </w:t>
      </w:r>
    </w:p>
    <w:p w14:paraId="2A2542D1" w14:textId="77777777" w:rsidR="00902FAF" w:rsidRPr="00902FAF" w:rsidRDefault="00902FAF" w:rsidP="00902FAF">
      <w:pPr>
        <w:widowControl/>
        <w:autoSpaceDE/>
        <w:autoSpaceDN/>
        <w:adjustRightInd/>
        <w:rPr>
          <w:sz w:val="20"/>
        </w:rPr>
      </w:pPr>
      <w:r w:rsidRPr="00902FAF">
        <w:rPr>
          <w:sz w:val="20"/>
        </w:rPr>
        <w:t xml:space="preserve">or </w:t>
      </w:r>
    </w:p>
    <w:p w14:paraId="72810551" w14:textId="77777777" w:rsidR="00902FAF" w:rsidRPr="00902FAF" w:rsidRDefault="00902FAF" w:rsidP="00902FAF">
      <w:pPr>
        <w:widowControl/>
        <w:autoSpaceDE/>
        <w:autoSpaceDN/>
        <w:adjustRightInd/>
        <w:rPr>
          <w:sz w:val="20"/>
        </w:rPr>
      </w:pPr>
      <w:r w:rsidRPr="00902FAF">
        <w:rPr>
          <w:sz w:val="20"/>
        </w:rPr>
        <w:t xml:space="preserve">Bell &amp; Gossett (Model BP 25-20 or BP 410-020): </w:t>
      </w:r>
    </w:p>
    <w:p w14:paraId="5AB5F9DF" w14:textId="77777777" w:rsidR="00902FAF" w:rsidRPr="00902FAF" w:rsidRDefault="00902FAF" w:rsidP="00902FAF">
      <w:pPr>
        <w:widowControl/>
        <w:autoSpaceDE/>
        <w:autoSpaceDN/>
        <w:adjustRightInd/>
        <w:rPr>
          <w:sz w:val="20"/>
        </w:rPr>
      </w:pPr>
      <w:r w:rsidRPr="00902FAF">
        <w:rPr>
          <w:sz w:val="20"/>
        </w:rPr>
        <w:t xml:space="preserve">Bell &amp; Gossett ITT </w:t>
      </w:r>
    </w:p>
    <w:p w14:paraId="123FCD2F" w14:textId="77777777" w:rsidR="00902FAF" w:rsidRPr="00902FAF" w:rsidRDefault="00902FAF" w:rsidP="00902FAF">
      <w:pPr>
        <w:widowControl/>
        <w:autoSpaceDE/>
        <w:autoSpaceDN/>
        <w:adjustRightInd/>
        <w:rPr>
          <w:sz w:val="20"/>
        </w:rPr>
      </w:pPr>
      <w:r w:rsidRPr="00902FAF">
        <w:rPr>
          <w:sz w:val="20"/>
        </w:rPr>
        <w:t xml:space="preserve">8200 N. Austin Avenue </w:t>
      </w:r>
    </w:p>
    <w:p w14:paraId="34AF5081" w14:textId="77777777" w:rsidR="00902FAF" w:rsidRPr="00902FAF" w:rsidRDefault="00902FAF" w:rsidP="00902FAF">
      <w:pPr>
        <w:widowControl/>
        <w:autoSpaceDE/>
        <w:autoSpaceDN/>
        <w:adjustRightInd/>
        <w:rPr>
          <w:sz w:val="20"/>
        </w:rPr>
      </w:pPr>
      <w:r w:rsidRPr="00902FAF">
        <w:rPr>
          <w:sz w:val="20"/>
        </w:rPr>
        <w:t xml:space="preserve">Morton Grove, IL 60053 </w:t>
      </w:r>
    </w:p>
    <w:p w14:paraId="44B022D4" w14:textId="77777777" w:rsidR="00902FAF" w:rsidRPr="00902FAF" w:rsidRDefault="00902FAF" w:rsidP="00902FAF">
      <w:pPr>
        <w:widowControl/>
        <w:autoSpaceDE/>
        <w:autoSpaceDN/>
        <w:adjustRightInd/>
        <w:ind w:firstLine="720"/>
        <w:rPr>
          <w:sz w:val="20"/>
        </w:rPr>
      </w:pPr>
      <w:r w:rsidRPr="00902FAF">
        <w:rPr>
          <w:sz w:val="20"/>
        </w:rPr>
        <w:t xml:space="preserve">X1.19 Electric Oil Heater Housing (EH-5): </w:t>
      </w:r>
    </w:p>
    <w:p w14:paraId="169D006F" w14:textId="46461E2B" w:rsidR="00902FAF" w:rsidRDefault="00902FAF" w:rsidP="00902FAF">
      <w:pPr>
        <w:widowControl/>
        <w:autoSpaceDE/>
        <w:autoSpaceDN/>
        <w:adjustRightInd/>
        <w:rPr>
          <w:sz w:val="20"/>
        </w:rPr>
      </w:pPr>
      <w:r w:rsidRPr="00902FAF">
        <w:rPr>
          <w:sz w:val="20"/>
        </w:rPr>
        <w:t>TEST ENGINEERING, INC. (TEI)</w:t>
      </w:r>
    </w:p>
    <w:p w14:paraId="0B00252D" w14:textId="77777777" w:rsidR="00902FAF" w:rsidRDefault="00902FAF">
      <w:pPr>
        <w:widowControl/>
        <w:autoSpaceDE/>
        <w:autoSpaceDN/>
        <w:adjustRightInd/>
        <w:rPr>
          <w:sz w:val="20"/>
        </w:rPr>
      </w:pPr>
      <w:r>
        <w:rPr>
          <w:sz w:val="20"/>
        </w:rPr>
        <w:br w:type="page"/>
      </w:r>
    </w:p>
    <w:p w14:paraId="77E0C95E" w14:textId="77777777" w:rsidR="00902FAF" w:rsidRPr="00902FAF" w:rsidRDefault="00902FAF" w:rsidP="00902FAF">
      <w:pPr>
        <w:widowControl/>
        <w:autoSpaceDE/>
        <w:autoSpaceDN/>
        <w:adjustRightInd/>
        <w:rPr>
          <w:sz w:val="20"/>
        </w:rPr>
      </w:pPr>
      <w:r w:rsidRPr="00902FAF">
        <w:rPr>
          <w:sz w:val="20"/>
        </w:rPr>
        <w:lastRenderedPageBreak/>
        <w:t xml:space="preserve">12718 Cimarron Path </w:t>
      </w:r>
    </w:p>
    <w:p w14:paraId="059A089F" w14:textId="77777777" w:rsidR="00902FAF" w:rsidRPr="00902FAF" w:rsidRDefault="00902FAF" w:rsidP="00902FAF">
      <w:pPr>
        <w:widowControl/>
        <w:autoSpaceDE/>
        <w:autoSpaceDN/>
        <w:adjustRightInd/>
        <w:rPr>
          <w:sz w:val="20"/>
        </w:rPr>
      </w:pPr>
      <w:r w:rsidRPr="00902FAF">
        <w:rPr>
          <w:sz w:val="20"/>
        </w:rPr>
        <w:t xml:space="preserve">San Antonio, TX 78249 </w:t>
      </w:r>
    </w:p>
    <w:p w14:paraId="01497DC7" w14:textId="77777777" w:rsidR="00902FAF" w:rsidRPr="00902FAF" w:rsidRDefault="00902FAF" w:rsidP="00902FAF">
      <w:pPr>
        <w:widowControl/>
        <w:autoSpaceDE/>
        <w:autoSpaceDN/>
        <w:adjustRightInd/>
        <w:rPr>
          <w:sz w:val="20"/>
        </w:rPr>
      </w:pPr>
      <w:r w:rsidRPr="00902FAF">
        <w:rPr>
          <w:sz w:val="20"/>
        </w:rPr>
        <w:t xml:space="preserve">Telephone: (210) 690-1958 </w:t>
      </w:r>
    </w:p>
    <w:p w14:paraId="7B6AEFBD" w14:textId="77777777" w:rsidR="00902FAF" w:rsidRPr="00902FAF" w:rsidRDefault="00902FAF" w:rsidP="00902FAF">
      <w:pPr>
        <w:widowControl/>
        <w:autoSpaceDE/>
        <w:autoSpaceDN/>
        <w:adjustRightInd/>
        <w:rPr>
          <w:sz w:val="20"/>
        </w:rPr>
      </w:pPr>
      <w:r w:rsidRPr="00902FAF">
        <w:rPr>
          <w:sz w:val="20"/>
        </w:rPr>
        <w:t xml:space="preserve">Fax: (210) 690-1959 </w:t>
      </w:r>
    </w:p>
    <w:p w14:paraId="507C2B8F" w14:textId="77777777" w:rsidR="00902FAF" w:rsidRPr="00902FAF" w:rsidRDefault="00902FAF" w:rsidP="00902FAF">
      <w:pPr>
        <w:widowControl/>
        <w:autoSpaceDE/>
        <w:autoSpaceDN/>
        <w:adjustRightInd/>
        <w:ind w:firstLine="720"/>
        <w:rPr>
          <w:sz w:val="20"/>
        </w:rPr>
      </w:pPr>
      <w:r w:rsidRPr="00902FAF">
        <w:rPr>
          <w:sz w:val="20"/>
        </w:rPr>
        <w:t xml:space="preserve">X1.20 Oil Filter Housing Assembly OHT6A-012-2 and Filters (Screen) (FIL-2) </w:t>
      </w:r>
    </w:p>
    <w:p w14:paraId="469FE2BE" w14:textId="3E880909" w:rsidR="00902FAF" w:rsidRPr="00902FAF" w:rsidRDefault="00902FAF" w:rsidP="00902FAF">
      <w:pPr>
        <w:widowControl/>
        <w:autoSpaceDE/>
        <w:autoSpaceDN/>
        <w:adjustRightInd/>
        <w:rPr>
          <w:sz w:val="20"/>
        </w:rPr>
      </w:pPr>
      <w:r>
        <w:rPr>
          <w:sz w:val="20"/>
        </w:rPr>
        <w:t>Racor 28</w:t>
      </w:r>
      <w:r w:rsidRPr="00902FAF">
        <w:rPr>
          <w:sz w:val="20"/>
        </w:rPr>
        <w:t xml:space="preserve"> micron screen OHT6A-013-3: </w:t>
      </w:r>
    </w:p>
    <w:p w14:paraId="7ECA6C09" w14:textId="77777777" w:rsidR="00902FAF" w:rsidRPr="00902FAF" w:rsidRDefault="00902FAF" w:rsidP="00902FAF">
      <w:pPr>
        <w:widowControl/>
        <w:autoSpaceDE/>
        <w:autoSpaceDN/>
        <w:adjustRightInd/>
        <w:rPr>
          <w:sz w:val="20"/>
        </w:rPr>
      </w:pPr>
      <w:r w:rsidRPr="00902FAF">
        <w:rPr>
          <w:sz w:val="20"/>
        </w:rPr>
        <w:t xml:space="preserve">OH Technologies, Inc. </w:t>
      </w:r>
    </w:p>
    <w:p w14:paraId="369F8D6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1FFA2AC" w14:textId="77777777" w:rsidR="00902FAF" w:rsidRPr="00902FAF" w:rsidRDefault="00902FAF" w:rsidP="00902FAF">
      <w:pPr>
        <w:widowControl/>
        <w:autoSpaceDE/>
        <w:autoSpaceDN/>
        <w:adjustRightInd/>
        <w:rPr>
          <w:sz w:val="20"/>
        </w:rPr>
      </w:pPr>
      <w:r w:rsidRPr="00902FAF">
        <w:rPr>
          <w:sz w:val="20"/>
        </w:rPr>
        <w:t xml:space="preserve">P.O. Box 5039 </w:t>
      </w:r>
    </w:p>
    <w:p w14:paraId="6710718E" w14:textId="77777777" w:rsidR="00902FAF" w:rsidRPr="00902FAF" w:rsidRDefault="00902FAF" w:rsidP="00902FAF">
      <w:pPr>
        <w:widowControl/>
        <w:autoSpaceDE/>
        <w:autoSpaceDN/>
        <w:adjustRightInd/>
        <w:rPr>
          <w:sz w:val="20"/>
        </w:rPr>
      </w:pPr>
      <w:r w:rsidRPr="00902FAF">
        <w:rPr>
          <w:sz w:val="20"/>
        </w:rPr>
        <w:t xml:space="preserve">Mentor, OH 44061-5039 </w:t>
      </w:r>
    </w:p>
    <w:p w14:paraId="7CE142F4" w14:textId="77777777" w:rsidR="00902FAF" w:rsidRPr="00902FAF" w:rsidRDefault="00902FAF" w:rsidP="00902FAF">
      <w:pPr>
        <w:widowControl/>
        <w:autoSpaceDE/>
        <w:autoSpaceDN/>
        <w:adjustRightInd/>
        <w:rPr>
          <w:sz w:val="20"/>
        </w:rPr>
      </w:pPr>
      <w:r w:rsidRPr="00902FAF">
        <w:rPr>
          <w:sz w:val="20"/>
        </w:rPr>
        <w:t xml:space="preserve">Telephone: (440) 354-7007 </w:t>
      </w:r>
    </w:p>
    <w:p w14:paraId="68D279D5" w14:textId="77777777" w:rsidR="00902FAF" w:rsidRPr="00902FAF" w:rsidRDefault="00902FAF" w:rsidP="00902FAF">
      <w:pPr>
        <w:widowControl/>
        <w:autoSpaceDE/>
        <w:autoSpaceDN/>
        <w:adjustRightInd/>
        <w:rPr>
          <w:sz w:val="20"/>
        </w:rPr>
      </w:pPr>
      <w:r w:rsidRPr="00902FAF">
        <w:rPr>
          <w:sz w:val="20"/>
        </w:rPr>
        <w:t xml:space="preserve">Fax: (440) 354-7080 </w:t>
      </w:r>
    </w:p>
    <w:p w14:paraId="6D98CF7F" w14:textId="77777777" w:rsidR="00902FAF" w:rsidRPr="00902FAF" w:rsidRDefault="00902FAF" w:rsidP="00902FAF">
      <w:pPr>
        <w:widowControl/>
        <w:autoSpaceDE/>
        <w:autoSpaceDN/>
        <w:adjustRightInd/>
        <w:ind w:firstLine="720"/>
        <w:rPr>
          <w:sz w:val="20"/>
        </w:rPr>
      </w:pPr>
      <w:r w:rsidRPr="00902FAF">
        <w:rPr>
          <w:sz w:val="20"/>
        </w:rPr>
        <w:t xml:space="preserve">X1.21 Modified Oil Filter Adapter Plate OHT6D-003-1: </w:t>
      </w:r>
    </w:p>
    <w:p w14:paraId="1A5D234A" w14:textId="77777777" w:rsidR="00902FAF" w:rsidRPr="00902FAF" w:rsidRDefault="00902FAF" w:rsidP="00902FAF">
      <w:pPr>
        <w:widowControl/>
        <w:autoSpaceDE/>
        <w:autoSpaceDN/>
        <w:adjustRightInd/>
        <w:rPr>
          <w:sz w:val="20"/>
        </w:rPr>
      </w:pPr>
      <w:r w:rsidRPr="00902FAF">
        <w:rPr>
          <w:sz w:val="20"/>
        </w:rPr>
        <w:t xml:space="preserve">OH Technologies, Inc. </w:t>
      </w:r>
    </w:p>
    <w:p w14:paraId="021F93F2" w14:textId="77777777" w:rsidR="00902FAF" w:rsidRPr="00902FAF" w:rsidRDefault="00902FAF" w:rsidP="00902FAF">
      <w:pPr>
        <w:widowControl/>
        <w:autoSpaceDE/>
        <w:autoSpaceDN/>
        <w:adjustRightInd/>
        <w:rPr>
          <w:sz w:val="20"/>
        </w:rPr>
      </w:pPr>
      <w:r w:rsidRPr="00902FAF">
        <w:rPr>
          <w:sz w:val="20"/>
        </w:rPr>
        <w:t xml:space="preserve">9300 Progress Parkway </w:t>
      </w:r>
    </w:p>
    <w:p w14:paraId="107B5806" w14:textId="77777777" w:rsidR="00902FAF" w:rsidRPr="00902FAF" w:rsidRDefault="00902FAF" w:rsidP="00902FAF">
      <w:pPr>
        <w:widowControl/>
        <w:autoSpaceDE/>
        <w:autoSpaceDN/>
        <w:adjustRightInd/>
        <w:rPr>
          <w:sz w:val="20"/>
        </w:rPr>
      </w:pPr>
      <w:r w:rsidRPr="00902FAF">
        <w:rPr>
          <w:sz w:val="20"/>
        </w:rPr>
        <w:t xml:space="preserve">P.O. Box 5039 </w:t>
      </w:r>
    </w:p>
    <w:p w14:paraId="66EC9EFE" w14:textId="77777777" w:rsidR="00902FAF" w:rsidRPr="00902FAF" w:rsidRDefault="00902FAF" w:rsidP="00902FAF">
      <w:pPr>
        <w:widowControl/>
        <w:autoSpaceDE/>
        <w:autoSpaceDN/>
        <w:adjustRightInd/>
        <w:rPr>
          <w:sz w:val="20"/>
        </w:rPr>
      </w:pPr>
      <w:r w:rsidRPr="00902FAF">
        <w:rPr>
          <w:sz w:val="20"/>
        </w:rPr>
        <w:t xml:space="preserve">Mentor, OH 44061-5039 </w:t>
      </w:r>
    </w:p>
    <w:p w14:paraId="1E9C6BB0" w14:textId="77777777" w:rsidR="00902FAF" w:rsidRPr="00902FAF" w:rsidRDefault="00902FAF" w:rsidP="00902FAF">
      <w:pPr>
        <w:widowControl/>
        <w:autoSpaceDE/>
        <w:autoSpaceDN/>
        <w:adjustRightInd/>
        <w:rPr>
          <w:sz w:val="20"/>
        </w:rPr>
      </w:pPr>
      <w:r w:rsidRPr="00902FAF">
        <w:rPr>
          <w:sz w:val="20"/>
        </w:rPr>
        <w:t xml:space="preserve">Telephone: (440) 354-7007 </w:t>
      </w:r>
    </w:p>
    <w:p w14:paraId="71DC0A9D" w14:textId="77777777" w:rsidR="00902FAF" w:rsidRPr="00902FAF" w:rsidRDefault="00902FAF" w:rsidP="00902FAF">
      <w:pPr>
        <w:widowControl/>
        <w:autoSpaceDE/>
        <w:autoSpaceDN/>
        <w:adjustRightInd/>
        <w:rPr>
          <w:sz w:val="20"/>
        </w:rPr>
      </w:pPr>
      <w:r w:rsidRPr="00902FAF">
        <w:rPr>
          <w:sz w:val="20"/>
        </w:rPr>
        <w:t xml:space="preserve">Fax: (440) 354-7080 </w:t>
      </w:r>
    </w:p>
    <w:p w14:paraId="21901469" w14:textId="77777777" w:rsidR="00902FAF" w:rsidRPr="00902FAF" w:rsidRDefault="00902FAF" w:rsidP="00902FAF">
      <w:pPr>
        <w:widowControl/>
        <w:autoSpaceDE/>
        <w:autoSpaceDN/>
        <w:adjustRightInd/>
        <w:ind w:firstLine="720"/>
        <w:rPr>
          <w:sz w:val="20"/>
        </w:rPr>
      </w:pPr>
      <w:r w:rsidRPr="00902FAF">
        <w:rPr>
          <w:sz w:val="20"/>
        </w:rPr>
        <w:t xml:space="preserve">X1.22 External Oil System Hose and Quick Disconnect Fittings: </w:t>
      </w:r>
    </w:p>
    <w:p w14:paraId="2F6BBEDC" w14:textId="77777777" w:rsidR="00902FAF" w:rsidRPr="00902FAF" w:rsidRDefault="00902FAF" w:rsidP="00902FAF">
      <w:pPr>
        <w:widowControl/>
        <w:autoSpaceDE/>
        <w:autoSpaceDN/>
        <w:adjustRightInd/>
        <w:rPr>
          <w:sz w:val="20"/>
        </w:rPr>
      </w:pPr>
      <w:r w:rsidRPr="00902FAF">
        <w:rPr>
          <w:sz w:val="20"/>
        </w:rPr>
        <w:t xml:space="preserve">Aeroquip products are available through local distributors or: </w:t>
      </w:r>
    </w:p>
    <w:p w14:paraId="5385D909" w14:textId="77777777" w:rsidR="00902FAF" w:rsidRPr="00902FAF" w:rsidRDefault="00902FAF" w:rsidP="00902FAF">
      <w:pPr>
        <w:widowControl/>
        <w:autoSpaceDE/>
        <w:autoSpaceDN/>
        <w:adjustRightInd/>
        <w:rPr>
          <w:sz w:val="20"/>
        </w:rPr>
      </w:pPr>
      <w:r w:rsidRPr="00902FAF">
        <w:rPr>
          <w:sz w:val="20"/>
        </w:rPr>
        <w:t xml:space="preserve">Aeroquip Corporation </w:t>
      </w:r>
    </w:p>
    <w:p w14:paraId="50E40350" w14:textId="77777777" w:rsidR="00902FAF" w:rsidRPr="00902FAF" w:rsidRDefault="00902FAF" w:rsidP="00902FAF">
      <w:pPr>
        <w:widowControl/>
        <w:autoSpaceDE/>
        <w:autoSpaceDN/>
        <w:adjustRightInd/>
        <w:rPr>
          <w:sz w:val="20"/>
        </w:rPr>
      </w:pPr>
      <w:r w:rsidRPr="00902FAF">
        <w:rPr>
          <w:sz w:val="20"/>
        </w:rPr>
        <w:t xml:space="preserve">Industrial Division </w:t>
      </w:r>
    </w:p>
    <w:p w14:paraId="565FF41F" w14:textId="77777777" w:rsidR="00902FAF" w:rsidRPr="00902FAF" w:rsidRDefault="00902FAF" w:rsidP="00902FAF">
      <w:pPr>
        <w:widowControl/>
        <w:autoSpaceDE/>
        <w:autoSpaceDN/>
        <w:adjustRightInd/>
        <w:rPr>
          <w:sz w:val="20"/>
        </w:rPr>
      </w:pPr>
      <w:r w:rsidRPr="00902FAF">
        <w:rPr>
          <w:sz w:val="20"/>
        </w:rPr>
        <w:t xml:space="preserve">1225 W. Main Street </w:t>
      </w:r>
    </w:p>
    <w:p w14:paraId="3A251DDB" w14:textId="77777777" w:rsidR="00902FAF" w:rsidRPr="00902FAF" w:rsidRDefault="00902FAF" w:rsidP="00902FAF">
      <w:pPr>
        <w:widowControl/>
        <w:autoSpaceDE/>
        <w:autoSpaceDN/>
        <w:adjustRightInd/>
        <w:rPr>
          <w:sz w:val="20"/>
        </w:rPr>
      </w:pPr>
      <w:r w:rsidRPr="00902FAF">
        <w:rPr>
          <w:sz w:val="20"/>
        </w:rPr>
        <w:t xml:space="preserve">Van Wert, OH 45891 </w:t>
      </w:r>
    </w:p>
    <w:p w14:paraId="3CF7372C" w14:textId="77777777" w:rsidR="00902FAF" w:rsidRPr="00902FAF" w:rsidRDefault="00902FAF" w:rsidP="00902FAF">
      <w:pPr>
        <w:widowControl/>
        <w:autoSpaceDE/>
        <w:autoSpaceDN/>
        <w:adjustRightInd/>
        <w:rPr>
          <w:sz w:val="20"/>
        </w:rPr>
      </w:pPr>
      <w:r w:rsidRPr="00902FAF">
        <w:rPr>
          <w:sz w:val="20"/>
        </w:rPr>
        <w:t xml:space="preserve">Telephone: (419) 238-1190 </w:t>
      </w:r>
    </w:p>
    <w:p w14:paraId="730C59F0" w14:textId="77777777" w:rsidR="00902FAF" w:rsidRPr="00902FAF" w:rsidRDefault="00902FAF" w:rsidP="00902FAF">
      <w:pPr>
        <w:widowControl/>
        <w:autoSpaceDE/>
        <w:autoSpaceDN/>
        <w:adjustRightInd/>
        <w:ind w:firstLine="720"/>
        <w:rPr>
          <w:sz w:val="20"/>
        </w:rPr>
      </w:pPr>
      <w:r w:rsidRPr="00902FAF">
        <w:rPr>
          <w:sz w:val="20"/>
        </w:rPr>
        <w:t xml:space="preserve">X1.23 Modified Oil Pan and Modified Oil Pick-Up Tube OHT6D-001-1: </w:t>
      </w:r>
    </w:p>
    <w:p w14:paraId="3BE34CEA" w14:textId="77777777" w:rsidR="00902FAF" w:rsidRPr="00902FAF" w:rsidRDefault="00902FAF" w:rsidP="00902FAF">
      <w:pPr>
        <w:widowControl/>
        <w:autoSpaceDE/>
        <w:autoSpaceDN/>
        <w:adjustRightInd/>
        <w:rPr>
          <w:sz w:val="20"/>
        </w:rPr>
      </w:pPr>
      <w:r w:rsidRPr="00902FAF">
        <w:rPr>
          <w:sz w:val="20"/>
        </w:rPr>
        <w:t xml:space="preserve">The oil pan and oil level blocking plate may be purchased from: </w:t>
      </w:r>
    </w:p>
    <w:p w14:paraId="1A0A893F" w14:textId="77777777" w:rsidR="00902FAF" w:rsidRPr="00902FAF" w:rsidRDefault="00902FAF" w:rsidP="00902FAF">
      <w:pPr>
        <w:widowControl/>
        <w:autoSpaceDE/>
        <w:autoSpaceDN/>
        <w:adjustRightInd/>
        <w:rPr>
          <w:sz w:val="20"/>
        </w:rPr>
      </w:pPr>
      <w:r w:rsidRPr="00902FAF">
        <w:rPr>
          <w:sz w:val="20"/>
        </w:rPr>
        <w:t xml:space="preserve">OH Technologies, Inc. </w:t>
      </w:r>
    </w:p>
    <w:p w14:paraId="2140005E" w14:textId="77777777" w:rsidR="00902FAF" w:rsidRPr="00902FAF" w:rsidRDefault="00902FAF" w:rsidP="00902FAF">
      <w:pPr>
        <w:widowControl/>
        <w:autoSpaceDE/>
        <w:autoSpaceDN/>
        <w:adjustRightInd/>
        <w:rPr>
          <w:sz w:val="20"/>
        </w:rPr>
      </w:pPr>
      <w:r w:rsidRPr="00902FAF">
        <w:rPr>
          <w:sz w:val="20"/>
        </w:rPr>
        <w:t xml:space="preserve">9300 Progress Parkway </w:t>
      </w:r>
    </w:p>
    <w:p w14:paraId="2F5ADEC1" w14:textId="77777777" w:rsidR="00902FAF" w:rsidRPr="00902FAF" w:rsidRDefault="00902FAF" w:rsidP="00902FAF">
      <w:pPr>
        <w:widowControl/>
        <w:autoSpaceDE/>
        <w:autoSpaceDN/>
        <w:adjustRightInd/>
        <w:rPr>
          <w:sz w:val="20"/>
        </w:rPr>
      </w:pPr>
      <w:r w:rsidRPr="00902FAF">
        <w:rPr>
          <w:sz w:val="20"/>
        </w:rPr>
        <w:t xml:space="preserve">P.O. Box 5039 </w:t>
      </w:r>
    </w:p>
    <w:p w14:paraId="4C206C54" w14:textId="77777777" w:rsidR="00902FAF" w:rsidRPr="00902FAF" w:rsidRDefault="00902FAF" w:rsidP="00902FAF">
      <w:pPr>
        <w:widowControl/>
        <w:autoSpaceDE/>
        <w:autoSpaceDN/>
        <w:adjustRightInd/>
        <w:rPr>
          <w:sz w:val="20"/>
        </w:rPr>
      </w:pPr>
      <w:r w:rsidRPr="00902FAF">
        <w:rPr>
          <w:sz w:val="20"/>
        </w:rPr>
        <w:t xml:space="preserve">Mentor, OH 44061-5039 </w:t>
      </w:r>
    </w:p>
    <w:p w14:paraId="12E8A0AB" w14:textId="77777777" w:rsidR="00902FAF" w:rsidRPr="00902FAF" w:rsidRDefault="00902FAF" w:rsidP="00902FAF">
      <w:pPr>
        <w:widowControl/>
        <w:autoSpaceDE/>
        <w:autoSpaceDN/>
        <w:adjustRightInd/>
        <w:rPr>
          <w:sz w:val="20"/>
        </w:rPr>
      </w:pPr>
      <w:r w:rsidRPr="00902FAF">
        <w:rPr>
          <w:sz w:val="20"/>
        </w:rPr>
        <w:t xml:space="preserve">Telephone: (440) 354-7007 </w:t>
      </w:r>
    </w:p>
    <w:p w14:paraId="016884E9" w14:textId="77777777" w:rsidR="00902FAF" w:rsidRPr="00902FAF" w:rsidRDefault="00902FAF" w:rsidP="00902FAF">
      <w:pPr>
        <w:widowControl/>
        <w:autoSpaceDE/>
        <w:autoSpaceDN/>
        <w:adjustRightInd/>
        <w:rPr>
          <w:sz w:val="20"/>
        </w:rPr>
      </w:pPr>
      <w:r w:rsidRPr="00902FAF">
        <w:rPr>
          <w:sz w:val="20"/>
        </w:rPr>
        <w:t xml:space="preserve">Fax: (440) 354-7080 </w:t>
      </w:r>
    </w:p>
    <w:p w14:paraId="21BF8862" w14:textId="77777777" w:rsidR="00902FAF" w:rsidRPr="00902FAF" w:rsidRDefault="00902FAF" w:rsidP="00902FAF">
      <w:pPr>
        <w:widowControl/>
        <w:autoSpaceDE/>
        <w:autoSpaceDN/>
        <w:adjustRightInd/>
        <w:ind w:firstLine="720"/>
        <w:rPr>
          <w:sz w:val="20"/>
        </w:rPr>
      </w:pPr>
      <w:r w:rsidRPr="00902FAF">
        <w:rPr>
          <w:sz w:val="20"/>
        </w:rPr>
        <w:t xml:space="preserve">X1.24 Fuel Flow Measurement Mass Flow Meter: </w:t>
      </w:r>
    </w:p>
    <w:p w14:paraId="4BDFD1BF" w14:textId="77777777" w:rsidR="00902FAF" w:rsidRPr="00902FAF" w:rsidRDefault="00902FAF" w:rsidP="00902FAF">
      <w:pPr>
        <w:widowControl/>
        <w:autoSpaceDE/>
        <w:autoSpaceDN/>
        <w:adjustRightInd/>
        <w:rPr>
          <w:sz w:val="20"/>
        </w:rPr>
      </w:pPr>
      <w:r w:rsidRPr="00902FAF">
        <w:rPr>
          <w:sz w:val="20"/>
        </w:rPr>
        <w:t xml:space="preserve">MicroMotion, Inc. </w:t>
      </w:r>
    </w:p>
    <w:p w14:paraId="647E6FED" w14:textId="77777777" w:rsidR="00902FAF" w:rsidRPr="00902FAF" w:rsidRDefault="00902FAF" w:rsidP="00902FAF">
      <w:pPr>
        <w:widowControl/>
        <w:autoSpaceDE/>
        <w:autoSpaceDN/>
        <w:adjustRightInd/>
        <w:rPr>
          <w:sz w:val="20"/>
        </w:rPr>
      </w:pPr>
      <w:r w:rsidRPr="00902FAF">
        <w:rPr>
          <w:sz w:val="20"/>
        </w:rPr>
        <w:t xml:space="preserve">7070 Winchester Circle </w:t>
      </w:r>
    </w:p>
    <w:p w14:paraId="6198D008" w14:textId="77777777" w:rsidR="00902FAF" w:rsidRPr="00902FAF" w:rsidRDefault="00902FAF" w:rsidP="00902FAF">
      <w:pPr>
        <w:widowControl/>
        <w:autoSpaceDE/>
        <w:autoSpaceDN/>
        <w:adjustRightInd/>
        <w:rPr>
          <w:sz w:val="20"/>
        </w:rPr>
      </w:pPr>
      <w:r w:rsidRPr="00902FAF">
        <w:rPr>
          <w:sz w:val="20"/>
        </w:rPr>
        <w:t xml:space="preserve">Boulder, CO 80301 </w:t>
      </w:r>
    </w:p>
    <w:p w14:paraId="3E71A331" w14:textId="77777777" w:rsidR="00902FAF" w:rsidRPr="00902FAF" w:rsidRDefault="00902FAF" w:rsidP="00902FAF">
      <w:pPr>
        <w:widowControl/>
        <w:autoSpaceDE/>
        <w:autoSpaceDN/>
        <w:adjustRightInd/>
        <w:rPr>
          <w:sz w:val="20"/>
        </w:rPr>
      </w:pPr>
      <w:r w:rsidRPr="00902FAF">
        <w:rPr>
          <w:sz w:val="20"/>
        </w:rPr>
        <w:t xml:space="preserve">Telephone: (303) 530-8400 or (800) 522-6277 </w:t>
      </w:r>
    </w:p>
    <w:p w14:paraId="288E51F0" w14:textId="77777777" w:rsidR="00902FAF" w:rsidRPr="00902FAF" w:rsidRDefault="00902FAF" w:rsidP="00902FAF">
      <w:pPr>
        <w:widowControl/>
        <w:autoSpaceDE/>
        <w:autoSpaceDN/>
        <w:adjustRightInd/>
        <w:rPr>
          <w:sz w:val="20"/>
        </w:rPr>
      </w:pPr>
      <w:r w:rsidRPr="00902FAF">
        <w:rPr>
          <w:sz w:val="20"/>
        </w:rPr>
        <w:t xml:space="preserve">Fax: (303) 530-8209 </w:t>
      </w:r>
    </w:p>
    <w:p w14:paraId="76EA346F" w14:textId="77777777" w:rsidR="00902FAF" w:rsidRPr="00902FAF" w:rsidRDefault="00902FAF" w:rsidP="00902FAF">
      <w:pPr>
        <w:widowControl/>
        <w:autoSpaceDE/>
        <w:autoSpaceDN/>
        <w:adjustRightInd/>
        <w:ind w:firstLine="720"/>
        <w:rPr>
          <w:sz w:val="20"/>
        </w:rPr>
      </w:pPr>
      <w:r w:rsidRPr="00902FAF">
        <w:rPr>
          <w:sz w:val="20"/>
        </w:rPr>
        <w:t xml:space="preserve">X1.25 AFR Analyzer: </w:t>
      </w:r>
    </w:p>
    <w:p w14:paraId="11EA74C6" w14:textId="77777777" w:rsidR="00902FAF" w:rsidRPr="00902FAF" w:rsidRDefault="00902FAF" w:rsidP="00902FAF">
      <w:pPr>
        <w:widowControl/>
        <w:autoSpaceDE/>
        <w:autoSpaceDN/>
        <w:adjustRightInd/>
        <w:rPr>
          <w:sz w:val="20"/>
        </w:rPr>
      </w:pPr>
      <w:r w:rsidRPr="00902FAF">
        <w:rPr>
          <w:sz w:val="20"/>
        </w:rPr>
        <w:t xml:space="preserve">The recommended AFR analyzers are a Horiba MEXA 110, 700, 730 or ECM AFM1000 which may be ordered from: </w:t>
      </w:r>
    </w:p>
    <w:p w14:paraId="6A8E7983" w14:textId="77777777" w:rsidR="00902FAF" w:rsidRPr="00902FAF" w:rsidRDefault="00902FAF" w:rsidP="00902FAF">
      <w:pPr>
        <w:widowControl/>
        <w:autoSpaceDE/>
        <w:autoSpaceDN/>
        <w:adjustRightInd/>
        <w:rPr>
          <w:sz w:val="20"/>
        </w:rPr>
      </w:pPr>
      <w:r w:rsidRPr="00902FAF">
        <w:rPr>
          <w:sz w:val="20"/>
        </w:rPr>
        <w:t xml:space="preserve">Horiba Instruments, Inc. </w:t>
      </w:r>
    </w:p>
    <w:p w14:paraId="76D88F85" w14:textId="77777777" w:rsidR="00902FAF" w:rsidRPr="00902FAF" w:rsidRDefault="00902FAF" w:rsidP="00902FAF">
      <w:pPr>
        <w:widowControl/>
        <w:autoSpaceDE/>
        <w:autoSpaceDN/>
        <w:adjustRightInd/>
        <w:rPr>
          <w:sz w:val="20"/>
        </w:rPr>
      </w:pPr>
      <w:r w:rsidRPr="00902FAF">
        <w:rPr>
          <w:sz w:val="20"/>
        </w:rPr>
        <w:t xml:space="preserve">17671 Armstrong </w:t>
      </w:r>
    </w:p>
    <w:p w14:paraId="6D06E7F6" w14:textId="77777777" w:rsidR="00902FAF" w:rsidRPr="00902FAF" w:rsidRDefault="00902FAF" w:rsidP="00902FAF">
      <w:pPr>
        <w:widowControl/>
        <w:autoSpaceDE/>
        <w:autoSpaceDN/>
        <w:adjustRightInd/>
        <w:rPr>
          <w:sz w:val="20"/>
        </w:rPr>
      </w:pPr>
      <w:r w:rsidRPr="00902FAF">
        <w:rPr>
          <w:sz w:val="20"/>
        </w:rPr>
        <w:t xml:space="preserve">Irvine Industrial Complex </w:t>
      </w:r>
    </w:p>
    <w:p w14:paraId="3CFDB1F1" w14:textId="77777777" w:rsidR="00902FAF" w:rsidRPr="00902FAF" w:rsidRDefault="00902FAF" w:rsidP="00902FAF">
      <w:pPr>
        <w:widowControl/>
        <w:autoSpaceDE/>
        <w:autoSpaceDN/>
        <w:adjustRightInd/>
        <w:rPr>
          <w:sz w:val="20"/>
        </w:rPr>
      </w:pPr>
      <w:r w:rsidRPr="00902FAF">
        <w:rPr>
          <w:sz w:val="20"/>
        </w:rPr>
        <w:t xml:space="preserve">Irvine, CA 92623 </w:t>
      </w:r>
    </w:p>
    <w:p w14:paraId="6BA041D7" w14:textId="77777777" w:rsidR="00902FAF" w:rsidRPr="00902FAF" w:rsidRDefault="00902FAF" w:rsidP="00902FAF">
      <w:pPr>
        <w:widowControl/>
        <w:autoSpaceDE/>
        <w:autoSpaceDN/>
        <w:adjustRightInd/>
        <w:rPr>
          <w:sz w:val="20"/>
        </w:rPr>
      </w:pPr>
      <w:r w:rsidRPr="00902FAF">
        <w:rPr>
          <w:sz w:val="20"/>
        </w:rPr>
        <w:t xml:space="preserve">Telephone: (714) 250-4811 </w:t>
      </w:r>
    </w:p>
    <w:p w14:paraId="7E0AC665" w14:textId="77777777" w:rsidR="00902FAF" w:rsidRPr="00902FAF" w:rsidRDefault="00902FAF" w:rsidP="00902FAF">
      <w:pPr>
        <w:widowControl/>
        <w:autoSpaceDE/>
        <w:autoSpaceDN/>
        <w:adjustRightInd/>
        <w:rPr>
          <w:sz w:val="20"/>
        </w:rPr>
      </w:pPr>
      <w:r w:rsidRPr="00902FAF">
        <w:rPr>
          <w:sz w:val="20"/>
        </w:rPr>
        <w:t xml:space="preserve">Or </w:t>
      </w:r>
    </w:p>
    <w:p w14:paraId="7E6A031A" w14:textId="77777777" w:rsidR="00902FAF" w:rsidRPr="00902FAF" w:rsidRDefault="00902FAF" w:rsidP="00902FAF">
      <w:pPr>
        <w:widowControl/>
        <w:autoSpaceDE/>
        <w:autoSpaceDN/>
        <w:adjustRightInd/>
        <w:rPr>
          <w:sz w:val="20"/>
        </w:rPr>
      </w:pPr>
      <w:r w:rsidRPr="00902FAF">
        <w:rPr>
          <w:sz w:val="20"/>
        </w:rPr>
        <w:t xml:space="preserve">Engine Control and Monitoring (ECM) </w:t>
      </w:r>
    </w:p>
    <w:p w14:paraId="44060ABC" w14:textId="77777777" w:rsidR="00902FAF" w:rsidRPr="00902FAF" w:rsidRDefault="00902FAF" w:rsidP="00902FAF">
      <w:pPr>
        <w:widowControl/>
        <w:autoSpaceDE/>
        <w:autoSpaceDN/>
        <w:adjustRightInd/>
        <w:rPr>
          <w:sz w:val="20"/>
        </w:rPr>
      </w:pPr>
      <w:r w:rsidRPr="00902FAF">
        <w:rPr>
          <w:sz w:val="20"/>
        </w:rPr>
        <w:t xml:space="preserve">Los Altos, CA </w:t>
      </w:r>
    </w:p>
    <w:p w14:paraId="36D6A5BD" w14:textId="77777777" w:rsidR="00902FAF" w:rsidRPr="00902FAF" w:rsidRDefault="00902FAF" w:rsidP="00902FAF">
      <w:pPr>
        <w:widowControl/>
        <w:autoSpaceDE/>
        <w:autoSpaceDN/>
        <w:adjustRightInd/>
        <w:rPr>
          <w:sz w:val="20"/>
        </w:rPr>
      </w:pPr>
      <w:r w:rsidRPr="00902FAF">
        <w:rPr>
          <w:sz w:val="20"/>
        </w:rPr>
        <w:t xml:space="preserve">Telephone: (403) 734-3433 </w:t>
      </w:r>
    </w:p>
    <w:p w14:paraId="63A11C86" w14:textId="77777777" w:rsidR="00902FAF" w:rsidRPr="00902FAF" w:rsidRDefault="00902FAF" w:rsidP="00902FAF">
      <w:pPr>
        <w:widowControl/>
        <w:autoSpaceDE/>
        <w:autoSpaceDN/>
        <w:adjustRightInd/>
        <w:ind w:firstLine="720"/>
        <w:rPr>
          <w:sz w:val="20"/>
        </w:rPr>
      </w:pPr>
      <w:r w:rsidRPr="00902FAF">
        <w:rPr>
          <w:sz w:val="20"/>
        </w:rPr>
        <w:t xml:space="preserve">X1.26 ECU (Engine Control Unit) Revision 3, OHT6D-012-4: </w:t>
      </w:r>
    </w:p>
    <w:p w14:paraId="36D02ADB" w14:textId="77777777" w:rsidR="00902FAF" w:rsidRPr="00902FAF" w:rsidRDefault="00902FAF" w:rsidP="00902FAF">
      <w:pPr>
        <w:widowControl/>
        <w:autoSpaceDE/>
        <w:autoSpaceDN/>
        <w:adjustRightInd/>
        <w:rPr>
          <w:sz w:val="20"/>
        </w:rPr>
      </w:pPr>
      <w:r w:rsidRPr="00902FAF">
        <w:rPr>
          <w:sz w:val="20"/>
        </w:rPr>
        <w:t xml:space="preserve">OH Technologies Inc. </w:t>
      </w:r>
    </w:p>
    <w:p w14:paraId="099C250D" w14:textId="477DBB12" w:rsidR="00902FAF" w:rsidRDefault="00902FAF" w:rsidP="00902FAF">
      <w:pPr>
        <w:widowControl/>
        <w:autoSpaceDE/>
        <w:autoSpaceDN/>
        <w:adjustRightInd/>
        <w:rPr>
          <w:sz w:val="20"/>
        </w:rPr>
      </w:pPr>
      <w:r w:rsidRPr="00902FAF">
        <w:rPr>
          <w:sz w:val="20"/>
        </w:rPr>
        <w:t>9300 Progress Parkway</w:t>
      </w:r>
    </w:p>
    <w:p w14:paraId="3D7E86EB" w14:textId="77777777" w:rsidR="00902FAF" w:rsidRDefault="00902FAF">
      <w:pPr>
        <w:widowControl/>
        <w:autoSpaceDE/>
        <w:autoSpaceDN/>
        <w:adjustRightInd/>
        <w:rPr>
          <w:sz w:val="20"/>
        </w:rPr>
      </w:pPr>
      <w:r>
        <w:rPr>
          <w:sz w:val="20"/>
        </w:rPr>
        <w:br w:type="page"/>
      </w:r>
    </w:p>
    <w:p w14:paraId="21666219" w14:textId="77777777" w:rsidR="00902FAF" w:rsidRPr="00902FAF" w:rsidRDefault="00902FAF" w:rsidP="00902FAF">
      <w:pPr>
        <w:widowControl/>
        <w:autoSpaceDE/>
        <w:autoSpaceDN/>
        <w:adjustRightInd/>
        <w:rPr>
          <w:sz w:val="20"/>
        </w:rPr>
      </w:pPr>
      <w:r w:rsidRPr="00902FAF">
        <w:rPr>
          <w:sz w:val="20"/>
        </w:rPr>
        <w:lastRenderedPageBreak/>
        <w:t xml:space="preserve">P.O. Box 5039 </w:t>
      </w:r>
    </w:p>
    <w:p w14:paraId="6FCE2F8C" w14:textId="77777777" w:rsidR="00902FAF" w:rsidRPr="00902FAF" w:rsidRDefault="00902FAF" w:rsidP="00902FAF">
      <w:pPr>
        <w:widowControl/>
        <w:autoSpaceDE/>
        <w:autoSpaceDN/>
        <w:adjustRightInd/>
        <w:rPr>
          <w:sz w:val="20"/>
        </w:rPr>
      </w:pPr>
      <w:r w:rsidRPr="00902FAF">
        <w:rPr>
          <w:sz w:val="20"/>
        </w:rPr>
        <w:t xml:space="preserve">Mentor, OH 44061-5039 </w:t>
      </w:r>
    </w:p>
    <w:p w14:paraId="5402FF3A" w14:textId="77777777" w:rsidR="00902FAF" w:rsidRPr="00902FAF" w:rsidRDefault="00902FAF" w:rsidP="00902FAF">
      <w:pPr>
        <w:widowControl/>
        <w:autoSpaceDE/>
        <w:autoSpaceDN/>
        <w:adjustRightInd/>
        <w:rPr>
          <w:sz w:val="20"/>
        </w:rPr>
      </w:pPr>
      <w:r w:rsidRPr="00902FAF">
        <w:rPr>
          <w:sz w:val="20"/>
        </w:rPr>
        <w:t xml:space="preserve">Telephone: (440) 354-7007 </w:t>
      </w:r>
    </w:p>
    <w:p w14:paraId="1206272B" w14:textId="77777777" w:rsidR="00902FAF" w:rsidRPr="00902FAF" w:rsidRDefault="00902FAF" w:rsidP="00902FAF">
      <w:pPr>
        <w:widowControl/>
        <w:autoSpaceDE/>
        <w:autoSpaceDN/>
        <w:adjustRightInd/>
        <w:rPr>
          <w:sz w:val="20"/>
        </w:rPr>
      </w:pPr>
      <w:r w:rsidRPr="00902FAF">
        <w:rPr>
          <w:sz w:val="20"/>
        </w:rPr>
        <w:t xml:space="preserve">Fax: (440) 354-7080 </w:t>
      </w:r>
    </w:p>
    <w:p w14:paraId="111960F5" w14:textId="77777777" w:rsidR="00902FAF" w:rsidRPr="00902FAF" w:rsidRDefault="00902FAF" w:rsidP="00902FAF">
      <w:pPr>
        <w:widowControl/>
        <w:autoSpaceDE/>
        <w:autoSpaceDN/>
        <w:adjustRightInd/>
        <w:ind w:firstLine="720"/>
        <w:rPr>
          <w:sz w:val="20"/>
        </w:rPr>
      </w:pPr>
      <w:r w:rsidRPr="00902FAF">
        <w:rPr>
          <w:sz w:val="20"/>
        </w:rPr>
        <w:t xml:space="preserve">X1.27 Engine Wiring Harness Without Interface OHT6D-011-2: </w:t>
      </w:r>
    </w:p>
    <w:p w14:paraId="15A963A9" w14:textId="77777777" w:rsidR="00902FAF" w:rsidRPr="00902FAF" w:rsidRDefault="00902FAF" w:rsidP="00902FAF">
      <w:pPr>
        <w:widowControl/>
        <w:autoSpaceDE/>
        <w:autoSpaceDN/>
        <w:adjustRightInd/>
        <w:rPr>
          <w:sz w:val="20"/>
        </w:rPr>
      </w:pPr>
      <w:r w:rsidRPr="00902FAF">
        <w:rPr>
          <w:sz w:val="20"/>
        </w:rPr>
        <w:t xml:space="preserve">OH Technologies Inc. </w:t>
      </w:r>
    </w:p>
    <w:p w14:paraId="1E60F6E8"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ECD1B7" w14:textId="77777777" w:rsidR="00902FAF" w:rsidRPr="00902FAF" w:rsidRDefault="00902FAF" w:rsidP="00902FAF">
      <w:pPr>
        <w:widowControl/>
        <w:autoSpaceDE/>
        <w:autoSpaceDN/>
        <w:adjustRightInd/>
        <w:rPr>
          <w:sz w:val="20"/>
        </w:rPr>
      </w:pPr>
      <w:r w:rsidRPr="00902FAF">
        <w:rPr>
          <w:sz w:val="20"/>
        </w:rPr>
        <w:t xml:space="preserve">P.O. Box 5039 </w:t>
      </w:r>
    </w:p>
    <w:p w14:paraId="00360C23" w14:textId="77777777" w:rsidR="00902FAF" w:rsidRPr="00902FAF" w:rsidRDefault="00902FAF" w:rsidP="00902FAF">
      <w:pPr>
        <w:widowControl/>
        <w:autoSpaceDE/>
        <w:autoSpaceDN/>
        <w:adjustRightInd/>
        <w:rPr>
          <w:sz w:val="20"/>
        </w:rPr>
      </w:pPr>
      <w:r w:rsidRPr="00902FAF">
        <w:rPr>
          <w:sz w:val="20"/>
        </w:rPr>
        <w:t xml:space="preserve">Mentor, OH 44061-5039 </w:t>
      </w:r>
    </w:p>
    <w:p w14:paraId="347C461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9A0D72" w14:textId="77777777" w:rsidR="00902FAF" w:rsidRPr="00902FAF" w:rsidRDefault="00902FAF" w:rsidP="00902FAF">
      <w:pPr>
        <w:widowControl/>
        <w:autoSpaceDE/>
        <w:autoSpaceDN/>
        <w:adjustRightInd/>
        <w:rPr>
          <w:sz w:val="20"/>
        </w:rPr>
      </w:pPr>
      <w:r w:rsidRPr="00902FAF">
        <w:rPr>
          <w:sz w:val="20"/>
        </w:rPr>
        <w:t xml:space="preserve">Fax: (440) 354-7080 </w:t>
      </w:r>
    </w:p>
    <w:p w14:paraId="1702808B" w14:textId="77777777" w:rsidR="00902FAF" w:rsidRPr="00902FAF" w:rsidRDefault="00902FAF" w:rsidP="00902FAF">
      <w:pPr>
        <w:widowControl/>
        <w:autoSpaceDE/>
        <w:autoSpaceDN/>
        <w:adjustRightInd/>
        <w:ind w:firstLine="720"/>
        <w:rPr>
          <w:sz w:val="20"/>
        </w:rPr>
      </w:pPr>
      <w:r w:rsidRPr="00902FAF">
        <w:rPr>
          <w:sz w:val="20"/>
        </w:rPr>
        <w:t xml:space="preserve">X1.28 Modified Coolant Inlet: </w:t>
      </w:r>
    </w:p>
    <w:p w14:paraId="560A1BD4" w14:textId="77777777" w:rsidR="00902FAF" w:rsidRPr="00902FAF" w:rsidRDefault="00902FAF" w:rsidP="00902FAF">
      <w:pPr>
        <w:widowControl/>
        <w:autoSpaceDE/>
        <w:autoSpaceDN/>
        <w:adjustRightInd/>
        <w:rPr>
          <w:sz w:val="20"/>
        </w:rPr>
      </w:pPr>
      <w:r w:rsidRPr="00902FAF">
        <w:rPr>
          <w:sz w:val="20"/>
        </w:rPr>
        <w:t xml:space="preserve">The coolant inlet may be purchased from: </w:t>
      </w:r>
    </w:p>
    <w:p w14:paraId="5CDA6ADB" w14:textId="77777777" w:rsidR="00902FAF" w:rsidRPr="00902FAF" w:rsidRDefault="00902FAF" w:rsidP="00902FAF">
      <w:pPr>
        <w:widowControl/>
        <w:autoSpaceDE/>
        <w:autoSpaceDN/>
        <w:adjustRightInd/>
        <w:rPr>
          <w:sz w:val="20"/>
        </w:rPr>
      </w:pPr>
      <w:r w:rsidRPr="00902FAF">
        <w:rPr>
          <w:sz w:val="20"/>
        </w:rPr>
        <w:t xml:space="preserve">OH Technologies Inc. </w:t>
      </w:r>
    </w:p>
    <w:p w14:paraId="42424167" w14:textId="77777777" w:rsidR="00902FAF" w:rsidRPr="00902FAF" w:rsidRDefault="00902FAF" w:rsidP="00902FAF">
      <w:pPr>
        <w:widowControl/>
        <w:autoSpaceDE/>
        <w:autoSpaceDN/>
        <w:adjustRightInd/>
        <w:rPr>
          <w:sz w:val="20"/>
        </w:rPr>
      </w:pPr>
      <w:r w:rsidRPr="00902FAF">
        <w:rPr>
          <w:sz w:val="20"/>
        </w:rPr>
        <w:t xml:space="preserve">9300 Progress Parkway </w:t>
      </w:r>
    </w:p>
    <w:p w14:paraId="02D3F133" w14:textId="77777777" w:rsidR="00902FAF" w:rsidRPr="00902FAF" w:rsidRDefault="00902FAF" w:rsidP="00902FAF">
      <w:pPr>
        <w:widowControl/>
        <w:autoSpaceDE/>
        <w:autoSpaceDN/>
        <w:adjustRightInd/>
        <w:rPr>
          <w:sz w:val="20"/>
        </w:rPr>
      </w:pPr>
      <w:r w:rsidRPr="00902FAF">
        <w:rPr>
          <w:sz w:val="20"/>
        </w:rPr>
        <w:t xml:space="preserve">P.O. Box 5039 </w:t>
      </w:r>
    </w:p>
    <w:p w14:paraId="17D8F0C5" w14:textId="77777777" w:rsidR="00902FAF" w:rsidRPr="00902FAF" w:rsidRDefault="00902FAF" w:rsidP="00902FAF">
      <w:pPr>
        <w:widowControl/>
        <w:autoSpaceDE/>
        <w:autoSpaceDN/>
        <w:adjustRightInd/>
        <w:rPr>
          <w:sz w:val="20"/>
        </w:rPr>
      </w:pPr>
      <w:r w:rsidRPr="00902FAF">
        <w:rPr>
          <w:sz w:val="20"/>
        </w:rPr>
        <w:t xml:space="preserve">Mentor, OH 44061-5039 </w:t>
      </w:r>
    </w:p>
    <w:p w14:paraId="789974BB" w14:textId="77777777" w:rsidR="00902FAF" w:rsidRPr="00902FAF" w:rsidRDefault="00902FAF" w:rsidP="00902FAF">
      <w:pPr>
        <w:widowControl/>
        <w:autoSpaceDE/>
        <w:autoSpaceDN/>
        <w:adjustRightInd/>
        <w:rPr>
          <w:sz w:val="20"/>
        </w:rPr>
      </w:pPr>
      <w:r w:rsidRPr="00902FAF">
        <w:rPr>
          <w:sz w:val="20"/>
        </w:rPr>
        <w:t xml:space="preserve">Telephone: (440) 354-7007 </w:t>
      </w:r>
    </w:p>
    <w:p w14:paraId="32201F7F" w14:textId="77777777" w:rsidR="00902FAF" w:rsidRPr="00902FAF" w:rsidRDefault="00902FAF" w:rsidP="00902FAF">
      <w:pPr>
        <w:widowControl/>
        <w:autoSpaceDE/>
        <w:autoSpaceDN/>
        <w:adjustRightInd/>
        <w:rPr>
          <w:sz w:val="20"/>
        </w:rPr>
      </w:pPr>
      <w:r w:rsidRPr="00902FAF">
        <w:rPr>
          <w:sz w:val="20"/>
        </w:rPr>
        <w:t xml:space="preserve">Fax: (440) 354-7080 </w:t>
      </w:r>
    </w:p>
    <w:p w14:paraId="156524D4" w14:textId="77777777" w:rsidR="00902FAF" w:rsidRPr="00902FAF" w:rsidRDefault="00902FAF" w:rsidP="00902FAF">
      <w:pPr>
        <w:widowControl/>
        <w:autoSpaceDE/>
        <w:autoSpaceDN/>
        <w:adjustRightInd/>
        <w:ind w:firstLine="720"/>
        <w:rPr>
          <w:sz w:val="20"/>
        </w:rPr>
      </w:pPr>
      <w:r w:rsidRPr="00902FAF">
        <w:rPr>
          <w:sz w:val="20"/>
        </w:rPr>
        <w:t xml:space="preserve">X1.29 Organic Solvent (Penmul L460): </w:t>
      </w:r>
    </w:p>
    <w:p w14:paraId="64429CC0" w14:textId="77777777" w:rsidR="00902FAF" w:rsidRPr="00902FAF" w:rsidRDefault="00902FAF" w:rsidP="00902FAF">
      <w:pPr>
        <w:widowControl/>
        <w:autoSpaceDE/>
        <w:autoSpaceDN/>
        <w:adjustRightInd/>
        <w:rPr>
          <w:sz w:val="20"/>
        </w:rPr>
      </w:pPr>
      <w:r w:rsidRPr="00902FAF">
        <w:rPr>
          <w:sz w:val="20"/>
        </w:rPr>
        <w:t xml:space="preserve">Penetone Corporation </w:t>
      </w:r>
    </w:p>
    <w:p w14:paraId="6A845361" w14:textId="77777777" w:rsidR="00902FAF" w:rsidRPr="00902FAF" w:rsidRDefault="00902FAF" w:rsidP="00902FAF">
      <w:pPr>
        <w:widowControl/>
        <w:autoSpaceDE/>
        <w:autoSpaceDN/>
        <w:adjustRightInd/>
        <w:rPr>
          <w:sz w:val="20"/>
        </w:rPr>
      </w:pPr>
      <w:r w:rsidRPr="00902FAF">
        <w:rPr>
          <w:sz w:val="20"/>
        </w:rPr>
        <w:t xml:space="preserve">74 Hudson Avenue </w:t>
      </w:r>
    </w:p>
    <w:p w14:paraId="717FA413" w14:textId="77777777" w:rsidR="00902FAF" w:rsidRPr="00902FAF" w:rsidRDefault="00902FAF" w:rsidP="00902FAF">
      <w:pPr>
        <w:widowControl/>
        <w:autoSpaceDE/>
        <w:autoSpaceDN/>
        <w:adjustRightInd/>
        <w:rPr>
          <w:sz w:val="20"/>
        </w:rPr>
      </w:pPr>
      <w:r w:rsidRPr="00902FAF">
        <w:rPr>
          <w:sz w:val="20"/>
        </w:rPr>
        <w:t xml:space="preserve">Tenafly, NJ 07670 </w:t>
      </w:r>
    </w:p>
    <w:p w14:paraId="48C66610" w14:textId="77777777" w:rsidR="00902FAF" w:rsidRPr="00902FAF" w:rsidRDefault="00902FAF" w:rsidP="00902FAF">
      <w:pPr>
        <w:widowControl/>
        <w:autoSpaceDE/>
        <w:autoSpaceDN/>
        <w:adjustRightInd/>
        <w:ind w:firstLine="720"/>
        <w:rPr>
          <w:sz w:val="20"/>
        </w:rPr>
      </w:pPr>
      <w:r w:rsidRPr="00902FAF">
        <w:rPr>
          <w:sz w:val="20"/>
        </w:rPr>
        <w:t xml:space="preserve">X1.30 Degreasing Solvent: </w:t>
      </w:r>
    </w:p>
    <w:p w14:paraId="7E4642B5" w14:textId="77777777" w:rsidR="00902FAF" w:rsidRPr="00902FAF" w:rsidRDefault="00902FAF" w:rsidP="00902FAF">
      <w:pPr>
        <w:widowControl/>
        <w:autoSpaceDE/>
        <w:autoSpaceDN/>
        <w:adjustRightInd/>
        <w:rPr>
          <w:sz w:val="20"/>
        </w:rPr>
      </w:pPr>
      <w:r w:rsidRPr="00902FAF">
        <w:rPr>
          <w:sz w:val="20"/>
        </w:rPr>
        <w:t xml:space="preserve">Available from local suppliers. </w:t>
      </w:r>
    </w:p>
    <w:p w14:paraId="687A2438" w14:textId="77777777" w:rsidR="00902FAF" w:rsidRPr="00902FAF" w:rsidRDefault="00902FAF" w:rsidP="00902FAF">
      <w:pPr>
        <w:widowControl/>
        <w:autoSpaceDE/>
        <w:autoSpaceDN/>
        <w:adjustRightInd/>
        <w:ind w:firstLine="720"/>
        <w:rPr>
          <w:sz w:val="20"/>
        </w:rPr>
      </w:pPr>
      <w:r w:rsidRPr="00902FAF">
        <w:rPr>
          <w:sz w:val="20"/>
        </w:rPr>
        <w:t xml:space="preserve">X1.31 Damper drivelines may be purchased from: </w:t>
      </w:r>
    </w:p>
    <w:p w14:paraId="30CC6BF6" w14:textId="77777777" w:rsidR="00902FAF" w:rsidRPr="00902FAF" w:rsidRDefault="00902FAF" w:rsidP="00902FAF">
      <w:pPr>
        <w:widowControl/>
        <w:autoSpaceDE/>
        <w:autoSpaceDN/>
        <w:adjustRightInd/>
        <w:rPr>
          <w:sz w:val="20"/>
        </w:rPr>
      </w:pPr>
      <w:r w:rsidRPr="00902FAF">
        <w:rPr>
          <w:sz w:val="20"/>
        </w:rPr>
        <w:t xml:space="preserve">Machine Service Inc. </w:t>
      </w:r>
    </w:p>
    <w:p w14:paraId="2D567A42" w14:textId="77777777" w:rsidR="00902FAF" w:rsidRPr="00902FAF" w:rsidRDefault="00902FAF" w:rsidP="00902FAF">
      <w:pPr>
        <w:widowControl/>
        <w:autoSpaceDE/>
        <w:autoSpaceDN/>
        <w:adjustRightInd/>
        <w:rPr>
          <w:sz w:val="20"/>
        </w:rPr>
      </w:pPr>
      <w:r w:rsidRPr="00902FAF">
        <w:rPr>
          <w:sz w:val="20"/>
        </w:rPr>
        <w:t xml:space="preserve">http://www.machineservice.com/contact.htm </w:t>
      </w:r>
    </w:p>
    <w:p w14:paraId="699D1129" w14:textId="77777777" w:rsidR="00902FAF" w:rsidRPr="00902FAF" w:rsidRDefault="00902FAF" w:rsidP="00902FAF">
      <w:pPr>
        <w:widowControl/>
        <w:autoSpaceDE/>
        <w:autoSpaceDN/>
        <w:adjustRightInd/>
        <w:rPr>
          <w:sz w:val="20"/>
        </w:rPr>
      </w:pPr>
      <w:r w:rsidRPr="00902FAF">
        <w:rPr>
          <w:sz w:val="20"/>
        </w:rPr>
        <w:t xml:space="preserve">American VULKAN Corporation </w:t>
      </w:r>
    </w:p>
    <w:p w14:paraId="49A85445" w14:textId="77777777" w:rsidR="00902FAF" w:rsidRPr="00902FAF" w:rsidRDefault="00902FAF" w:rsidP="00902FAF">
      <w:pPr>
        <w:widowControl/>
        <w:autoSpaceDE/>
        <w:autoSpaceDN/>
        <w:adjustRightInd/>
        <w:rPr>
          <w:sz w:val="20"/>
        </w:rPr>
      </w:pPr>
      <w:r w:rsidRPr="00902FAF">
        <w:rPr>
          <w:sz w:val="20"/>
        </w:rPr>
        <w:t xml:space="preserve">2525 Dundee Road, </w:t>
      </w:r>
    </w:p>
    <w:p w14:paraId="59B5B701" w14:textId="77777777" w:rsidR="00902FAF" w:rsidRPr="00902FAF" w:rsidRDefault="00902FAF" w:rsidP="00902FAF">
      <w:pPr>
        <w:widowControl/>
        <w:autoSpaceDE/>
        <w:autoSpaceDN/>
        <w:adjustRightInd/>
        <w:rPr>
          <w:sz w:val="20"/>
        </w:rPr>
      </w:pPr>
      <w:r w:rsidRPr="00902FAF">
        <w:rPr>
          <w:sz w:val="20"/>
        </w:rPr>
        <w:t xml:space="preserve">Winterhaven, FL 33884 </w:t>
      </w:r>
    </w:p>
    <w:p w14:paraId="2B3A7655" w14:textId="77777777" w:rsidR="00902FAF" w:rsidRPr="00902FAF" w:rsidRDefault="00902FAF" w:rsidP="00902FAF">
      <w:pPr>
        <w:widowControl/>
        <w:autoSpaceDE/>
        <w:autoSpaceDN/>
        <w:adjustRightInd/>
        <w:rPr>
          <w:sz w:val="20"/>
        </w:rPr>
      </w:pPr>
      <w:r w:rsidRPr="00902FAF">
        <w:rPr>
          <w:sz w:val="20"/>
        </w:rPr>
        <w:t xml:space="preserve">(863)-324-2424 </w:t>
      </w:r>
    </w:p>
    <w:p w14:paraId="7CDA73F7" w14:textId="77777777" w:rsidR="00902FAF" w:rsidRPr="00902FAF" w:rsidRDefault="00902FAF" w:rsidP="00902FAF">
      <w:pPr>
        <w:widowControl/>
        <w:autoSpaceDE/>
        <w:autoSpaceDN/>
        <w:adjustRightInd/>
        <w:ind w:firstLine="720"/>
        <w:rPr>
          <w:sz w:val="20"/>
        </w:rPr>
      </w:pPr>
      <w:r w:rsidRPr="00902FAF">
        <w:rPr>
          <w:sz w:val="20"/>
        </w:rPr>
        <w:t xml:space="preserve">X1.32 Engine Mounts: </w:t>
      </w:r>
    </w:p>
    <w:p w14:paraId="639FC9CF" w14:textId="77777777" w:rsidR="00902FAF" w:rsidRPr="00902FAF" w:rsidRDefault="00902FAF" w:rsidP="00902FAF">
      <w:pPr>
        <w:widowControl/>
        <w:autoSpaceDE/>
        <w:autoSpaceDN/>
        <w:adjustRightInd/>
        <w:rPr>
          <w:sz w:val="20"/>
        </w:rPr>
      </w:pPr>
      <w:r w:rsidRPr="00902FAF">
        <w:rPr>
          <w:sz w:val="20"/>
        </w:rPr>
        <w:t xml:space="preserve">OH Technologies Inc. </w:t>
      </w:r>
    </w:p>
    <w:p w14:paraId="040DE67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44E212B" w14:textId="77777777" w:rsidR="00902FAF" w:rsidRPr="00902FAF" w:rsidRDefault="00902FAF" w:rsidP="00902FAF">
      <w:pPr>
        <w:widowControl/>
        <w:autoSpaceDE/>
        <w:autoSpaceDN/>
        <w:adjustRightInd/>
        <w:rPr>
          <w:sz w:val="20"/>
        </w:rPr>
      </w:pPr>
      <w:r w:rsidRPr="00902FAF">
        <w:rPr>
          <w:sz w:val="20"/>
        </w:rPr>
        <w:t xml:space="preserve">P.O. Box 5039 </w:t>
      </w:r>
    </w:p>
    <w:p w14:paraId="645B373A" w14:textId="77777777" w:rsidR="00902FAF" w:rsidRPr="00902FAF" w:rsidRDefault="00902FAF" w:rsidP="00902FAF">
      <w:pPr>
        <w:widowControl/>
        <w:autoSpaceDE/>
        <w:autoSpaceDN/>
        <w:adjustRightInd/>
        <w:rPr>
          <w:sz w:val="20"/>
        </w:rPr>
      </w:pPr>
      <w:r w:rsidRPr="00902FAF">
        <w:rPr>
          <w:sz w:val="20"/>
        </w:rPr>
        <w:t xml:space="preserve">Mentor, OH 44061-5039 </w:t>
      </w:r>
    </w:p>
    <w:p w14:paraId="1A628649" w14:textId="77777777" w:rsidR="00902FAF" w:rsidRPr="00902FAF" w:rsidRDefault="00902FAF" w:rsidP="00902FAF">
      <w:pPr>
        <w:widowControl/>
        <w:autoSpaceDE/>
        <w:autoSpaceDN/>
        <w:adjustRightInd/>
        <w:rPr>
          <w:sz w:val="20"/>
        </w:rPr>
      </w:pPr>
      <w:r w:rsidRPr="00902FAF">
        <w:rPr>
          <w:sz w:val="20"/>
        </w:rPr>
        <w:t xml:space="preserve">Telephone: (440) 354-7007 </w:t>
      </w:r>
    </w:p>
    <w:p w14:paraId="50C66CAB" w14:textId="77777777" w:rsidR="00902FAF" w:rsidRPr="00902FAF" w:rsidRDefault="00902FAF" w:rsidP="00902FAF">
      <w:pPr>
        <w:widowControl/>
        <w:autoSpaceDE/>
        <w:autoSpaceDN/>
        <w:adjustRightInd/>
        <w:rPr>
          <w:sz w:val="20"/>
        </w:rPr>
      </w:pPr>
      <w:r w:rsidRPr="00902FAF">
        <w:rPr>
          <w:sz w:val="20"/>
        </w:rPr>
        <w:t xml:space="preserve">Fax: (440) 354-7080 </w:t>
      </w:r>
    </w:p>
    <w:p w14:paraId="6743C744" w14:textId="77777777" w:rsidR="00902FAF" w:rsidRPr="00902FAF" w:rsidRDefault="00902FAF" w:rsidP="00902FAF">
      <w:pPr>
        <w:widowControl/>
        <w:autoSpaceDE/>
        <w:autoSpaceDN/>
        <w:adjustRightInd/>
        <w:ind w:firstLine="720"/>
        <w:rPr>
          <w:sz w:val="20"/>
        </w:rPr>
      </w:pPr>
      <w:r w:rsidRPr="00902FAF">
        <w:rPr>
          <w:sz w:val="20"/>
        </w:rPr>
        <w:t xml:space="preserve">X1.33 Test Fuel: </w:t>
      </w:r>
    </w:p>
    <w:p w14:paraId="2E40722B" w14:textId="77777777" w:rsidR="00902FAF" w:rsidRPr="00902FAF" w:rsidRDefault="00902FAF" w:rsidP="00902FAF">
      <w:pPr>
        <w:widowControl/>
        <w:autoSpaceDE/>
        <w:autoSpaceDN/>
        <w:adjustRightInd/>
        <w:rPr>
          <w:sz w:val="20"/>
        </w:rPr>
      </w:pPr>
      <w:r w:rsidRPr="00902FAF">
        <w:rPr>
          <w:sz w:val="20"/>
        </w:rPr>
        <w:t xml:space="preserve">Haltermann Products </w:t>
      </w:r>
    </w:p>
    <w:p w14:paraId="796895C3" w14:textId="77777777" w:rsidR="00902FAF" w:rsidRPr="00902FAF" w:rsidRDefault="00902FAF" w:rsidP="00902FAF">
      <w:pPr>
        <w:widowControl/>
        <w:autoSpaceDE/>
        <w:autoSpaceDN/>
        <w:adjustRightInd/>
        <w:rPr>
          <w:sz w:val="20"/>
        </w:rPr>
      </w:pPr>
      <w:r w:rsidRPr="00902FAF">
        <w:rPr>
          <w:sz w:val="20"/>
        </w:rPr>
        <w:t xml:space="preserve">1201 South Sheldon Road </w:t>
      </w:r>
    </w:p>
    <w:p w14:paraId="3C46583F" w14:textId="77777777" w:rsidR="00902FAF" w:rsidRPr="00902FAF" w:rsidRDefault="00902FAF" w:rsidP="00902FAF">
      <w:pPr>
        <w:widowControl/>
        <w:autoSpaceDE/>
        <w:autoSpaceDN/>
        <w:adjustRightInd/>
        <w:rPr>
          <w:sz w:val="20"/>
        </w:rPr>
      </w:pPr>
      <w:r w:rsidRPr="00902FAF">
        <w:rPr>
          <w:sz w:val="20"/>
        </w:rPr>
        <w:t xml:space="preserve">PO BOX 429 </w:t>
      </w:r>
    </w:p>
    <w:p w14:paraId="71B42CD8" w14:textId="77777777" w:rsidR="00902FAF" w:rsidRPr="00902FAF" w:rsidRDefault="00902FAF" w:rsidP="00902FAF">
      <w:pPr>
        <w:widowControl/>
        <w:autoSpaceDE/>
        <w:autoSpaceDN/>
        <w:adjustRightInd/>
        <w:rPr>
          <w:sz w:val="20"/>
        </w:rPr>
      </w:pPr>
      <w:r w:rsidRPr="00902FAF">
        <w:rPr>
          <w:sz w:val="20"/>
        </w:rPr>
        <w:t xml:space="preserve">Channelview, TX 77530-0429 </w:t>
      </w:r>
    </w:p>
    <w:p w14:paraId="28295102" w14:textId="77777777" w:rsidR="00902FAF" w:rsidRPr="00902FAF" w:rsidRDefault="00902FAF" w:rsidP="00902FAF">
      <w:pPr>
        <w:widowControl/>
        <w:autoSpaceDE/>
        <w:autoSpaceDN/>
        <w:adjustRightInd/>
        <w:rPr>
          <w:sz w:val="20"/>
        </w:rPr>
      </w:pPr>
      <w:r w:rsidRPr="00902FAF">
        <w:rPr>
          <w:sz w:val="20"/>
        </w:rPr>
        <w:t xml:space="preserve">Telephone: 281-457-2768 </w:t>
      </w:r>
    </w:p>
    <w:p w14:paraId="54157AFD" w14:textId="77777777" w:rsidR="00902FAF" w:rsidRPr="00902FAF" w:rsidRDefault="00902FAF" w:rsidP="00902FAF">
      <w:pPr>
        <w:widowControl/>
        <w:autoSpaceDE/>
        <w:autoSpaceDN/>
        <w:adjustRightInd/>
        <w:ind w:firstLine="720"/>
        <w:rPr>
          <w:sz w:val="20"/>
        </w:rPr>
      </w:pPr>
      <w:r w:rsidRPr="00902FAF">
        <w:rPr>
          <w:sz w:val="20"/>
        </w:rPr>
        <w:t xml:space="preserve">X1.34 Order parts specified as “available from CPD” from: </w:t>
      </w:r>
    </w:p>
    <w:p w14:paraId="571C1DC4" w14:textId="77777777" w:rsidR="00902FAF" w:rsidRPr="00902FAF" w:rsidRDefault="00902FAF" w:rsidP="00902FAF">
      <w:pPr>
        <w:widowControl/>
        <w:autoSpaceDE/>
        <w:autoSpaceDN/>
        <w:adjustRightInd/>
        <w:rPr>
          <w:sz w:val="20"/>
        </w:rPr>
      </w:pPr>
      <w:r w:rsidRPr="00902FAF">
        <w:rPr>
          <w:sz w:val="20"/>
        </w:rPr>
        <w:t xml:space="preserve">OH Technologies Inc. </w:t>
      </w:r>
    </w:p>
    <w:p w14:paraId="6CAECA95"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9EA2EE" w14:textId="77777777" w:rsidR="00902FAF" w:rsidRPr="00902FAF" w:rsidRDefault="00902FAF" w:rsidP="00902FAF">
      <w:pPr>
        <w:widowControl/>
        <w:autoSpaceDE/>
        <w:autoSpaceDN/>
        <w:adjustRightInd/>
        <w:rPr>
          <w:sz w:val="20"/>
        </w:rPr>
      </w:pPr>
      <w:r w:rsidRPr="00902FAF">
        <w:rPr>
          <w:sz w:val="20"/>
        </w:rPr>
        <w:t xml:space="preserve">P.O. Box 5039 </w:t>
      </w:r>
    </w:p>
    <w:p w14:paraId="48DD2E0C" w14:textId="77777777" w:rsidR="00902FAF" w:rsidRPr="00902FAF" w:rsidRDefault="00902FAF" w:rsidP="00902FAF">
      <w:pPr>
        <w:widowControl/>
        <w:autoSpaceDE/>
        <w:autoSpaceDN/>
        <w:adjustRightInd/>
        <w:rPr>
          <w:sz w:val="20"/>
        </w:rPr>
      </w:pPr>
      <w:r w:rsidRPr="00902FAF">
        <w:rPr>
          <w:sz w:val="20"/>
        </w:rPr>
        <w:t xml:space="preserve">Mentor, OH 44061-5039 </w:t>
      </w:r>
    </w:p>
    <w:p w14:paraId="1AE10EFD" w14:textId="77777777" w:rsidR="00902FAF" w:rsidRDefault="00902FAF" w:rsidP="00902FAF">
      <w:pPr>
        <w:widowControl/>
        <w:autoSpaceDE/>
        <w:autoSpaceDN/>
        <w:adjustRightInd/>
        <w:rPr>
          <w:sz w:val="20"/>
        </w:rPr>
      </w:pPr>
      <w:r w:rsidRPr="00902FAF">
        <w:rPr>
          <w:sz w:val="20"/>
        </w:rPr>
        <w:t>Telephone: (440) 354-7007</w:t>
      </w:r>
    </w:p>
    <w:p w14:paraId="1F5E77CA" w14:textId="4708ADD7" w:rsidR="00902FAF" w:rsidRPr="00902FAF" w:rsidRDefault="00902FAF" w:rsidP="00902FAF">
      <w:pPr>
        <w:widowControl/>
        <w:autoSpaceDE/>
        <w:autoSpaceDN/>
        <w:adjustRightInd/>
        <w:ind w:firstLine="720"/>
        <w:rPr>
          <w:sz w:val="20"/>
        </w:rPr>
      </w:pPr>
      <w:r w:rsidRPr="00902FAF">
        <w:rPr>
          <w:sz w:val="20"/>
        </w:rPr>
        <w:t xml:space="preserve">X1.35 Paxton Fuel Pressure Regulator </w:t>
      </w:r>
    </w:p>
    <w:p w14:paraId="06265342" w14:textId="77777777" w:rsidR="00902FAF" w:rsidRPr="00902FAF" w:rsidRDefault="00902FAF" w:rsidP="00902FAF">
      <w:pPr>
        <w:widowControl/>
        <w:autoSpaceDE/>
        <w:autoSpaceDN/>
        <w:adjustRightInd/>
        <w:rPr>
          <w:sz w:val="20"/>
        </w:rPr>
      </w:pPr>
      <w:r w:rsidRPr="00902FAF">
        <w:rPr>
          <w:sz w:val="20"/>
        </w:rPr>
        <w:t xml:space="preserve">Can be obtained from Summit Racing </w:t>
      </w:r>
    </w:p>
    <w:p w14:paraId="0754BA69" w14:textId="77777777" w:rsidR="00902FAF" w:rsidRPr="00902FAF" w:rsidRDefault="00902FAF" w:rsidP="00902FAF">
      <w:pPr>
        <w:widowControl/>
        <w:autoSpaceDE/>
        <w:autoSpaceDN/>
        <w:adjustRightInd/>
        <w:rPr>
          <w:sz w:val="20"/>
        </w:rPr>
      </w:pPr>
      <w:r w:rsidRPr="00902FAF">
        <w:rPr>
          <w:sz w:val="20"/>
        </w:rPr>
        <w:t xml:space="preserve">960 East Glendale Avenue </w:t>
      </w:r>
    </w:p>
    <w:p w14:paraId="588000CB" w14:textId="77777777" w:rsidR="00902FAF" w:rsidRPr="00902FAF" w:rsidRDefault="00902FAF" w:rsidP="00902FAF">
      <w:pPr>
        <w:widowControl/>
        <w:autoSpaceDE/>
        <w:autoSpaceDN/>
        <w:adjustRightInd/>
        <w:rPr>
          <w:sz w:val="20"/>
        </w:rPr>
      </w:pPr>
      <w:r w:rsidRPr="00902FAF">
        <w:rPr>
          <w:sz w:val="20"/>
        </w:rPr>
        <w:t xml:space="preserve">Sparks, NV 89431 </w:t>
      </w:r>
    </w:p>
    <w:p w14:paraId="42DE77C7" w14:textId="7F56975F" w:rsidR="00902FAF" w:rsidRDefault="00E25274" w:rsidP="00902FAF">
      <w:pPr>
        <w:widowControl/>
        <w:autoSpaceDE/>
        <w:autoSpaceDN/>
        <w:adjustRightInd/>
        <w:rPr>
          <w:sz w:val="20"/>
        </w:rPr>
      </w:pPr>
      <w:hyperlink r:id="rId32" w:history="1">
        <w:r w:rsidR="00902FAF" w:rsidRPr="00BC70A7">
          <w:rPr>
            <w:rStyle w:val="Hyperlink"/>
            <w:sz w:val="20"/>
          </w:rPr>
          <w:t>www.summitracing.com</w:t>
        </w:r>
      </w:hyperlink>
    </w:p>
    <w:p w14:paraId="19FD565E" w14:textId="77777777" w:rsidR="00902FAF" w:rsidRDefault="00902FAF">
      <w:pPr>
        <w:widowControl/>
        <w:autoSpaceDE/>
        <w:autoSpaceDN/>
        <w:adjustRightInd/>
        <w:rPr>
          <w:sz w:val="20"/>
        </w:rPr>
      </w:pPr>
      <w:r>
        <w:rPr>
          <w:sz w:val="20"/>
        </w:rPr>
        <w:br w:type="page"/>
      </w:r>
    </w:p>
    <w:p w14:paraId="2AFDDD41" w14:textId="77777777" w:rsidR="00902FAF" w:rsidRPr="00902FAF" w:rsidRDefault="00902FAF" w:rsidP="00902FAF">
      <w:pPr>
        <w:widowControl/>
        <w:rPr>
          <w:color w:val="000000"/>
          <w:sz w:val="15"/>
          <w:szCs w:val="15"/>
        </w:rPr>
      </w:pPr>
      <w:r w:rsidRPr="00902FAF">
        <w:rPr>
          <w:color w:val="000000"/>
          <w:sz w:val="15"/>
          <w:szCs w:val="15"/>
        </w:rPr>
        <w:lastRenderedPageBreak/>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14:paraId="681DD6EF" w14:textId="77777777" w:rsidR="00902FAF" w:rsidRPr="00902FAF" w:rsidRDefault="00902FAF" w:rsidP="00902FAF">
      <w:pPr>
        <w:widowControl/>
        <w:rPr>
          <w:color w:val="000000"/>
          <w:sz w:val="15"/>
          <w:szCs w:val="15"/>
        </w:rPr>
      </w:pPr>
      <w:r w:rsidRPr="00902FAF">
        <w:rPr>
          <w:color w:val="000000"/>
          <w:sz w:val="15"/>
          <w:szCs w:val="15"/>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14:paraId="6D9BE0B1" w14:textId="5BCB843C" w:rsidR="004F7636" w:rsidRPr="00902855" w:rsidRDefault="00902FAF" w:rsidP="00902FAF">
      <w:pPr>
        <w:widowControl/>
        <w:autoSpaceDE/>
        <w:autoSpaceDN/>
        <w:adjustRightInd/>
        <w:rPr>
          <w:sz w:val="20"/>
        </w:rPr>
      </w:pPr>
      <w:r w:rsidRPr="00902FAF">
        <w:rPr>
          <w:color w:val="000000"/>
          <w:sz w:val="15"/>
          <w:szCs w:val="15"/>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sidRPr="00902FAF">
        <w:rPr>
          <w:color w:val="000000"/>
          <w:sz w:val="18"/>
          <w:szCs w:val="18"/>
        </w:rPr>
        <w:t>COPYRIGHT/).</w:t>
      </w:r>
    </w:p>
    <w:sectPr w:rsidR="004F7636" w:rsidRPr="00902855" w:rsidSect="004F7636">
      <w:headerReference w:type="default" r:id="rId33"/>
      <w:footerReference w:type="default" r:id="rId34"/>
      <w:pgSz w:w="12240" w:h="15840"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8" w:author="krais" w:date="2017-08-07T03:58:00Z" w:initials="k">
    <w:p w14:paraId="06C2173D" w14:textId="3581E84E" w:rsidR="00E10EC2" w:rsidRDefault="00E10EC2">
      <w:pPr>
        <w:pStyle w:val="CommentText"/>
      </w:pPr>
      <w:r>
        <w:rPr>
          <w:rStyle w:val="CommentReference"/>
        </w:rPr>
        <w:annotationRef/>
      </w:r>
      <w:r>
        <w:t>What standard or procedure in being used at each lab?</w:t>
      </w:r>
    </w:p>
  </w:comment>
  <w:comment w:id="25" w:author="krais" w:date="2017-08-07T03:58:00Z" w:initials="k">
    <w:p w14:paraId="3F8DE76C" w14:textId="77777777" w:rsidR="00E10EC2" w:rsidRDefault="00E10EC2" w:rsidP="00E10EC2">
      <w:pPr>
        <w:pStyle w:val="CommentText"/>
      </w:pPr>
      <w:r>
        <w:rPr>
          <w:rStyle w:val="CommentReference"/>
        </w:rPr>
        <w:annotationRef/>
      </w:r>
      <w:r>
        <w:t>To be updated following the scheduled metrology workshop.</w:t>
      </w:r>
    </w:p>
  </w:comment>
  <w:comment w:id="26" w:author="krais" w:date="2017-08-21T10:22:00Z" w:initials="k">
    <w:p w14:paraId="41F3F665" w14:textId="0D450968" w:rsidR="00E10EC2" w:rsidRDefault="00E10EC2">
      <w:pPr>
        <w:pStyle w:val="CommentText"/>
      </w:pPr>
      <w:r>
        <w:rPr>
          <w:rStyle w:val="CommentReference"/>
        </w:rPr>
        <w:annotationRef/>
      </w:r>
      <w:r>
        <w:t>Section 12?</w:t>
      </w:r>
    </w:p>
  </w:comment>
  <w:comment w:id="43" w:author="krais" w:date="2017-08-17T08:14:00Z" w:initials="k">
    <w:p w14:paraId="7B2D36F4" w14:textId="10FBA498" w:rsidR="00E10EC2" w:rsidRDefault="00E10EC2">
      <w:pPr>
        <w:pStyle w:val="CommentText"/>
      </w:pPr>
      <w:r>
        <w:rPr>
          <w:rStyle w:val="CommentReference"/>
        </w:rPr>
        <w:annotationRef/>
      </w:r>
      <w:r>
        <w:t xml:space="preserve">Yes, we agreed to 50 hours. </w:t>
      </w:r>
    </w:p>
  </w:comment>
  <w:comment w:id="51" w:author="krais" w:date="2017-08-01T08:12:00Z" w:initials="k">
    <w:p w14:paraId="5F462C23" w14:textId="12604BAC" w:rsidR="00E10EC2" w:rsidRDefault="00E10EC2">
      <w:pPr>
        <w:pStyle w:val="CommentText"/>
      </w:pPr>
      <w:r>
        <w:rPr>
          <w:rStyle w:val="CommentReference"/>
        </w:rPr>
        <w:annotationRef/>
      </w:r>
      <w:r>
        <w:t>Two points</w:t>
      </w:r>
    </w:p>
  </w:comment>
  <w:comment w:id="52" w:author="krais" w:date="2017-08-01T08:12:00Z" w:initials="k">
    <w:p w14:paraId="0A35510E" w14:textId="77777777" w:rsidR="00E10EC2" w:rsidRDefault="00E10EC2" w:rsidP="00F71941">
      <w:pPr>
        <w:pStyle w:val="CommentText"/>
      </w:pPr>
      <w:r>
        <w:rPr>
          <w:rStyle w:val="CommentReference"/>
        </w:rPr>
        <w:annotationRef/>
      </w:r>
      <w:r>
        <w:t>Two points</w:t>
      </w:r>
    </w:p>
  </w:comment>
  <w:comment w:id="67" w:author="krais" w:date="2017-08-17T08:43:00Z" w:initials="k">
    <w:p w14:paraId="5EF6967C" w14:textId="6E773B59" w:rsidR="00E10EC2" w:rsidRDefault="00E10EC2">
      <w:pPr>
        <w:pStyle w:val="CommentText"/>
      </w:pPr>
      <w:r>
        <w:rPr>
          <w:rStyle w:val="CommentReference"/>
        </w:rPr>
        <w:annotationRef/>
      </w:r>
      <w:r>
        <w:t>Flow meter power supply change? A dedicated power supply is suggested.</w:t>
      </w:r>
    </w:p>
  </w:comment>
  <w:comment w:id="108" w:author="krais" w:date="2017-08-17T08:10:00Z" w:initials="k">
    <w:p w14:paraId="06AA7662" w14:textId="22255F66" w:rsidR="00E10EC2" w:rsidRDefault="00E10EC2">
      <w:pPr>
        <w:pStyle w:val="CommentText"/>
      </w:pPr>
      <w:r>
        <w:rPr>
          <w:rStyle w:val="CommentReference"/>
        </w:rPr>
        <w:annotationRef/>
      </w:r>
      <w:r>
        <w:t xml:space="preserve">How is this documented </w:t>
      </w:r>
    </w:p>
  </w:comment>
  <w:comment w:id="109" w:author="krais" w:date="2017-08-21T10:43:00Z" w:initials="k">
    <w:p w14:paraId="1720377B" w14:textId="42601223" w:rsidR="000207EC" w:rsidRDefault="000207EC">
      <w:pPr>
        <w:pStyle w:val="CommentText"/>
      </w:pPr>
      <w:r>
        <w:rPr>
          <w:rStyle w:val="CommentReference"/>
        </w:rPr>
        <w:annotationRef/>
      </w:r>
      <w:r>
        <w:t>Checked during 20170817 call</w:t>
      </w:r>
    </w:p>
  </w:comment>
  <w:comment w:id="110" w:author="krais" w:date="2017-08-01T08:22:00Z" w:initials="k">
    <w:p w14:paraId="220F764D" w14:textId="3EE294F3" w:rsidR="00E10EC2" w:rsidRDefault="00E10EC2">
      <w:pPr>
        <w:pStyle w:val="CommentText"/>
      </w:pPr>
      <w:r>
        <w:rPr>
          <w:rStyle w:val="CommentReference"/>
        </w:rPr>
        <w:annotationRef/>
      </w:r>
      <w:r>
        <w:t>TEI part</w:t>
      </w:r>
    </w:p>
  </w:comment>
  <w:comment w:id="111" w:author="krais" w:date="2017-08-17T09:06:00Z" w:initials="k">
    <w:p w14:paraId="6B5015F2" w14:textId="5337DDDB" w:rsidR="00E10EC2" w:rsidRDefault="00E10EC2">
      <w:pPr>
        <w:pStyle w:val="CommentText"/>
      </w:pPr>
      <w:r>
        <w:rPr>
          <w:rStyle w:val="CommentReference"/>
        </w:rPr>
        <w:annotationRef/>
      </w:r>
      <w:r>
        <w:t>Part number?</w:t>
      </w:r>
    </w:p>
  </w:comment>
  <w:comment w:id="112" w:author="krais" w:date="2017-07-11T08:26:00Z" w:initials="k">
    <w:p w14:paraId="0C1DC503" w14:textId="5C04BFD8" w:rsidR="00E10EC2" w:rsidRDefault="00E10EC2">
      <w:pPr>
        <w:pStyle w:val="CommentText"/>
      </w:pPr>
      <w:r>
        <w:rPr>
          <w:rStyle w:val="CommentReference"/>
        </w:rPr>
        <w:annotationRef/>
      </w:r>
      <w:r>
        <w:t>Need to identify alternate</w:t>
      </w:r>
    </w:p>
  </w:comment>
  <w:comment w:id="113" w:author="krais" w:date="2017-08-01T08:59:00Z" w:initials="k">
    <w:p w14:paraId="01CE7C9C" w14:textId="7AA4B030" w:rsidR="00E10EC2" w:rsidRDefault="00E10EC2">
      <w:pPr>
        <w:pStyle w:val="CommentText"/>
      </w:pPr>
      <w:r>
        <w:rPr>
          <w:rStyle w:val="CommentReference"/>
        </w:rPr>
        <w:annotationRef/>
      </w:r>
      <w:r>
        <w:rPr>
          <w:rStyle w:val="CommentReference"/>
        </w:rPr>
        <w:t>Action item for all labs to donate prove-out engine break-in data</w:t>
      </w:r>
      <w:r w:rsidR="000207EC">
        <w:rPr>
          <w:rStyle w:val="CommentReference"/>
        </w:rPr>
        <w:t>.</w:t>
      </w:r>
    </w:p>
  </w:comment>
  <w:comment w:id="114" w:author="krais" w:date="2017-08-21T10:49:00Z" w:initials="k">
    <w:p w14:paraId="1C585F6B" w14:textId="7033EAB8" w:rsidR="000207EC" w:rsidRDefault="000207EC">
      <w:pPr>
        <w:pStyle w:val="CommentText"/>
      </w:pPr>
      <w:r>
        <w:rPr>
          <w:rStyle w:val="CommentReference"/>
        </w:rPr>
        <w:annotationRef/>
      </w:r>
      <w:r w:rsidR="000B1213">
        <w:t xml:space="preserve">These temperatures are not possible as Bill pointed out. </w:t>
      </w:r>
    </w:p>
  </w:comment>
  <w:comment w:id="115" w:author="krais" w:date="2017-08-21T10:51:00Z" w:initials="k">
    <w:p w14:paraId="0D75C17E" w14:textId="27C452AE" w:rsidR="000207EC" w:rsidRDefault="000207EC">
      <w:pPr>
        <w:pStyle w:val="CommentText"/>
      </w:pPr>
      <w:r>
        <w:rPr>
          <w:rStyle w:val="CommentReference"/>
        </w:rPr>
        <w:annotationRef/>
      </w:r>
      <w:r>
        <w:t>Change to 88 or slightly higher like during test (90?)</w:t>
      </w:r>
    </w:p>
  </w:comment>
  <w:comment w:id="116" w:author="krais" w:date="2017-07-11T08:26:00Z" w:initials="k">
    <w:p w14:paraId="461FFA22" w14:textId="77777777" w:rsidR="00E10EC2" w:rsidRDefault="00E10EC2" w:rsidP="001702F2">
      <w:pPr>
        <w:pStyle w:val="CommentText"/>
      </w:pPr>
      <w:r>
        <w:rPr>
          <w:rStyle w:val="CommentReference"/>
        </w:rPr>
        <w:annotationRef/>
      </w:r>
      <w:r>
        <w:t>Need to identify alternate</w:t>
      </w:r>
    </w:p>
  </w:comment>
  <w:comment w:id="117" w:author="krais" w:date="2017-08-07T03:56:00Z" w:initials="k">
    <w:p w14:paraId="281586E5" w14:textId="4C344618" w:rsidR="00E10EC2" w:rsidRDefault="00E10EC2">
      <w:pPr>
        <w:pStyle w:val="CommentText"/>
      </w:pPr>
      <w:r>
        <w:rPr>
          <w:rStyle w:val="CommentReference"/>
        </w:rPr>
        <w:annotationRef/>
      </w:r>
      <w:r>
        <w:t xml:space="preserve">Will be updated for the new software during the metrology workshop </w:t>
      </w:r>
    </w:p>
  </w:comment>
  <w:comment w:id="118" w:author="krais" w:date="2017-08-17T08:13:00Z" w:initials="k">
    <w:p w14:paraId="36A4C105" w14:textId="280C4E86" w:rsidR="00E10EC2" w:rsidRDefault="00E10EC2">
      <w:pPr>
        <w:pStyle w:val="CommentText"/>
      </w:pPr>
      <w:r>
        <w:rPr>
          <w:rStyle w:val="CommentReference"/>
        </w:rPr>
        <w:annotationRef/>
      </w:r>
      <w:r>
        <w:t>Locate mid-stream?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2173D" w15:done="0"/>
  <w15:commentEx w15:paraId="3F8DE76C" w15:done="0"/>
  <w15:commentEx w15:paraId="41F3F665" w15:paraIdParent="3F8DE76C" w15:done="0"/>
  <w15:commentEx w15:paraId="7B2D36F4" w15:done="0"/>
  <w15:commentEx w15:paraId="5F462C23" w15:done="0"/>
  <w15:commentEx w15:paraId="0A35510E" w15:done="0"/>
  <w15:commentEx w15:paraId="5EF6967C" w15:done="0"/>
  <w15:commentEx w15:paraId="06AA7662" w15:done="0"/>
  <w15:commentEx w15:paraId="1720377B" w15:paraIdParent="06AA7662" w15:done="0"/>
  <w15:commentEx w15:paraId="220F764D" w15:done="0"/>
  <w15:commentEx w15:paraId="6B5015F2" w15:done="0"/>
  <w15:commentEx w15:paraId="0C1DC503" w15:done="0"/>
  <w15:commentEx w15:paraId="01CE7C9C" w15:done="0"/>
  <w15:commentEx w15:paraId="1C585F6B" w15:done="0"/>
  <w15:commentEx w15:paraId="0D75C17E" w15:done="0"/>
  <w15:commentEx w15:paraId="461FFA22" w15:done="0"/>
  <w15:commentEx w15:paraId="281586E5" w15:done="0"/>
  <w15:commentEx w15:paraId="36A4C10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07631" w14:textId="77777777" w:rsidR="00E10EC2" w:rsidRDefault="00E10EC2">
      <w:r>
        <w:separator/>
      </w:r>
    </w:p>
  </w:endnote>
  <w:endnote w:type="continuationSeparator" w:id="0">
    <w:p w14:paraId="2EA7B301" w14:textId="77777777" w:rsidR="00E10EC2" w:rsidRDefault="00E10E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F7E45" w14:textId="77777777" w:rsidR="00E10EC2" w:rsidRDefault="00E10EC2">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E25274">
      <w:rPr>
        <w:rFonts w:ascii="Arial" w:hAnsi="Arial" w:cs="Arial"/>
        <w:b/>
        <w:bCs/>
        <w:noProof/>
        <w:sz w:val="16"/>
        <w:szCs w:val="16"/>
      </w:rPr>
      <w:t>21</w:t>
    </w:r>
    <w:r>
      <w:rPr>
        <w:rFonts w:ascii="Arial" w:hAnsi="Arial" w:cs="Arial"/>
        <w:b/>
        <w:bCs/>
        <w:sz w:val="16"/>
        <w:szCs w:val="16"/>
      </w:rPr>
      <w:fldChar w:fldCharType="end"/>
    </w:r>
  </w:p>
  <w:p w14:paraId="08C8290C" w14:textId="77777777" w:rsidR="00E10EC2" w:rsidRDefault="00E10EC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E5E98" w14:textId="77777777" w:rsidR="00E10EC2" w:rsidRDefault="00E10EC2">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E25274">
      <w:rPr>
        <w:rFonts w:ascii="Arial" w:hAnsi="Arial" w:cs="Arial"/>
        <w:b/>
        <w:bCs/>
        <w:noProof/>
        <w:sz w:val="16"/>
        <w:szCs w:val="16"/>
      </w:rPr>
      <w:t>1</w:t>
    </w:r>
    <w:r>
      <w:rPr>
        <w:rFonts w:ascii="Arial" w:hAnsi="Arial" w:cs="Arial"/>
        <w:b/>
        <w:bCs/>
        <w:sz w:val="16"/>
        <w:szCs w:val="16"/>
      </w:rPr>
      <w:fldChar w:fldCharType="end"/>
    </w:r>
  </w:p>
  <w:p w14:paraId="11CCD27E" w14:textId="77777777" w:rsidR="00E10EC2" w:rsidRDefault="00E10EC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16689"/>
      <w:docPartObj>
        <w:docPartGallery w:val="Page Numbers (Bottom of Page)"/>
        <w:docPartUnique/>
      </w:docPartObj>
    </w:sdtPr>
    <w:sdtEndPr/>
    <w:sdtContent>
      <w:p w14:paraId="70AE8CA9" w14:textId="0E2496ED" w:rsidR="00E10EC2" w:rsidRDefault="00E10EC2"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E25274">
          <w:rPr>
            <w:noProof/>
          </w:rPr>
          <w:t>36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BFDA0" w14:textId="77777777" w:rsidR="00E10EC2" w:rsidRDefault="00E10EC2">
      <w:r>
        <w:separator/>
      </w:r>
    </w:p>
  </w:footnote>
  <w:footnote w:type="continuationSeparator" w:id="0">
    <w:p w14:paraId="0987BEE4" w14:textId="77777777" w:rsidR="00E10EC2" w:rsidRDefault="00E10EC2">
      <w:r>
        <w:continuationSeparator/>
      </w:r>
    </w:p>
  </w:footnote>
  <w:footnote w:id="1">
    <w:p w14:paraId="0FC21B31" w14:textId="77777777" w:rsidR="00E10EC2" w:rsidRDefault="00E10EC2">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14:paraId="2499EF1C" w14:textId="03FA7696" w:rsidR="00E10EC2" w:rsidRDefault="00E10EC2">
      <w:pPr>
        <w:ind w:firstLine="100"/>
        <w:rPr>
          <w:sz w:val="16"/>
          <w:szCs w:val="16"/>
        </w:rPr>
      </w:pPr>
      <w:r>
        <w:rPr>
          <w:sz w:val="16"/>
          <w:szCs w:val="16"/>
        </w:rPr>
        <w:t xml:space="preserve">Current edition approved </w:t>
      </w:r>
      <w:r w:rsidRPr="00E16C91">
        <w:rPr>
          <w:color w:val="00B050"/>
          <w:sz w:val="16"/>
          <w:szCs w:val="16"/>
        </w:rPr>
        <w:t>X X, 201X</w:t>
      </w:r>
      <w:r>
        <w:rPr>
          <w:sz w:val="16"/>
          <w:szCs w:val="16"/>
        </w:rPr>
        <w:t xml:space="preserve">. Published </w:t>
      </w:r>
      <w:r w:rsidRPr="00E16C91">
        <w:rPr>
          <w:color w:val="00B050"/>
          <w:sz w:val="16"/>
          <w:szCs w:val="16"/>
        </w:rPr>
        <w:t>X 201X</w:t>
      </w:r>
      <w:r>
        <w:rPr>
          <w:sz w:val="16"/>
          <w:szCs w:val="16"/>
        </w:rPr>
        <w:t>. Originally approved in 20</w:t>
      </w:r>
      <w:r w:rsidRPr="00E16C91">
        <w:rPr>
          <w:color w:val="00B050"/>
          <w:sz w:val="16"/>
          <w:szCs w:val="16"/>
        </w:rPr>
        <w:t>1X</w:t>
      </w:r>
      <w:r>
        <w:rPr>
          <w:sz w:val="16"/>
          <w:szCs w:val="16"/>
        </w:rPr>
        <w:t>. Last previous edition approved in 201</w:t>
      </w:r>
      <w:r w:rsidRPr="00E16C91">
        <w:rPr>
          <w:color w:val="00B050"/>
          <w:sz w:val="16"/>
          <w:szCs w:val="16"/>
        </w:rPr>
        <w:t>X</w:t>
      </w:r>
      <w:r>
        <w:rPr>
          <w:sz w:val="16"/>
          <w:szCs w:val="16"/>
        </w:rPr>
        <w:t xml:space="preserve"> as D</w:t>
      </w:r>
      <w:r w:rsidRPr="00E16C91">
        <w:rPr>
          <w:color w:val="00B050"/>
          <w:sz w:val="16"/>
          <w:szCs w:val="16"/>
        </w:rPr>
        <w:t>XXXX</w:t>
      </w:r>
      <w:r>
        <w:rPr>
          <w:sz w:val="16"/>
          <w:szCs w:val="16"/>
        </w:rPr>
        <w:t>. DOI: 1</w:t>
      </w:r>
      <w:r w:rsidRPr="00E16C91">
        <w:rPr>
          <w:color w:val="00B050"/>
          <w:sz w:val="16"/>
          <w:szCs w:val="16"/>
        </w:rPr>
        <w:t>X</w:t>
      </w:r>
      <w:r>
        <w:rPr>
          <w:sz w:val="16"/>
          <w:szCs w:val="16"/>
        </w:rPr>
        <w:t>.</w:t>
      </w:r>
      <w:r w:rsidRPr="00E16C91">
        <w:rPr>
          <w:color w:val="00B050"/>
          <w:sz w:val="16"/>
          <w:szCs w:val="16"/>
        </w:rPr>
        <w:t>XXXX</w:t>
      </w:r>
      <w:r>
        <w:rPr>
          <w:sz w:val="16"/>
          <w:szCs w:val="16"/>
        </w:rPr>
        <w:t>/D</w:t>
      </w:r>
      <w:r w:rsidRPr="00E16C91">
        <w:rPr>
          <w:color w:val="00B050"/>
          <w:sz w:val="16"/>
          <w:szCs w:val="16"/>
        </w:rPr>
        <w:t>XXXX</w:t>
      </w:r>
      <w:r>
        <w:rPr>
          <w:sz w:val="16"/>
          <w:szCs w:val="16"/>
        </w:rPr>
        <w:t>.</w:t>
      </w:r>
    </w:p>
  </w:footnote>
  <w:footnote w:id="2">
    <w:p w14:paraId="4076C383" w14:textId="77777777" w:rsidR="00E10EC2" w:rsidRDefault="00E10EC2"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Attention: Administrator. www.astmtmc.cmu.edu. This edition incorporates all Information Letters through No. 13–1. </w:t>
      </w:r>
    </w:p>
  </w:footnote>
  <w:footnote w:id="3">
    <w:p w14:paraId="2737573A" w14:textId="7BCB5823" w:rsidR="00E10EC2" w:rsidRDefault="00E10EC2">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14:paraId="4D56EE32" w14:textId="0D43A33D" w:rsidR="00E10EC2" w:rsidRPr="008B07EB" w:rsidRDefault="00E10EC2">
      <w:pPr>
        <w:pStyle w:val="FootnoteText"/>
        <w:rPr>
          <w:b w:val="0"/>
        </w:rPr>
      </w:pPr>
      <w:r w:rsidRPr="008B07EB">
        <w:rPr>
          <w:rStyle w:val="FootnoteReference"/>
          <w:b w:val="0"/>
          <w:sz w:val="16"/>
        </w:rPr>
        <w:footnoteRef/>
      </w:r>
      <w:r w:rsidRPr="008B07EB">
        <w:rPr>
          <w:b w:val="0"/>
          <w:sz w:val="16"/>
        </w:rPr>
        <w:t xml:space="preserve"> </w:t>
      </w:r>
      <w:r w:rsidRPr="008B07EB">
        <w:rPr>
          <w:b w:val="0"/>
          <w:sz w:val="16"/>
          <w:szCs w:val="16"/>
        </w:rPr>
        <w:t>Available from from IHS Markit, 25 Ropemaker St., London, EC2Y 9LY, United Kingdom</w:t>
      </w:r>
    </w:p>
  </w:footnote>
  <w:footnote w:id="5">
    <w:p w14:paraId="4375784F" w14:textId="6CAF23B5" w:rsidR="00E10EC2" w:rsidRPr="00B30C7C" w:rsidRDefault="00E10EC2">
      <w:pPr>
        <w:pStyle w:val="FootnoteText"/>
        <w:rPr>
          <w:b w:val="0"/>
          <w:sz w:val="16"/>
        </w:rPr>
      </w:pPr>
      <w:r>
        <w:rPr>
          <w:rStyle w:val="FootnoteReference"/>
        </w:rPr>
        <w:footnoteRef/>
      </w:r>
      <w:r>
        <w:t xml:space="preserve"> </w:t>
      </w:r>
      <w:r>
        <w:rPr>
          <w:b w:val="0"/>
          <w:sz w:val="16"/>
        </w:rPr>
        <w:t xml:space="preserve">ASTM TMC Technical Guidance Committee Report available referenced on www.asmtmc.cmu.edu </w:t>
      </w:r>
    </w:p>
  </w:footnote>
  <w:footnote w:id="6">
    <w:p w14:paraId="4AF9DF6C" w14:textId="77777777" w:rsidR="00E10EC2" w:rsidRDefault="00E10EC2">
      <w:pPr>
        <w:rPr>
          <w:sz w:val="16"/>
          <w:szCs w:val="16"/>
        </w:rPr>
      </w:pPr>
      <w:r>
        <w:rPr>
          <w:position w:val="6"/>
          <w:sz w:val="16"/>
          <w:szCs w:val="16"/>
        </w:rPr>
        <w:footnoteRef/>
      </w:r>
      <w:r>
        <w:rPr>
          <w:sz w:val="16"/>
          <w:szCs w:val="16"/>
        </w:rPr>
        <w:t xml:space="preserve"> American Chemistry Council, 1300 Wilson Boulevard, Arlington, VA 22209.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0A3F1" w14:textId="7A615C59" w:rsidR="00E10EC2" w:rsidRDefault="00E10EC2">
    <w:pPr>
      <w:jc w:val="center"/>
      <w:rPr>
        <w:rFonts w:ascii="Arial" w:hAnsi="Arial" w:cs="Arial"/>
        <w:sz w:val="18"/>
        <w:szCs w:val="18"/>
      </w:rPr>
    </w:pPr>
    <w:r>
      <w:rPr>
        <w:noProof/>
      </w:rPr>
      <w:drawing>
        <wp:inline distT="0" distB="0" distL="0" distR="0" wp14:anchorId="309930D9" wp14:editId="7FF3BF3B">
          <wp:extent cx="390525" cy="31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Arial" w:hAnsi="Arial" w:cs="Arial"/>
        <w:b/>
        <w:bCs/>
        <w:sz w:val="18"/>
        <w:szCs w:val="18"/>
      </w:rPr>
      <w:t>DXXXX</w:t>
    </w:r>
  </w:p>
  <w:p w14:paraId="5CCE2DCA" w14:textId="77777777" w:rsidR="00E10EC2" w:rsidRDefault="00E10EC2">
    <w:pPr>
      <w:jc w:val="center"/>
      <w:rPr>
        <w:rFonts w:ascii="Arial" w:hAnsi="Arial" w:cs="Arial"/>
        <w:sz w:val="18"/>
        <w:szCs w:val="18"/>
      </w:rPr>
    </w:pPr>
  </w:p>
  <w:p w14:paraId="10B27117" w14:textId="77777777" w:rsidR="00E10EC2" w:rsidRDefault="00E10EC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63468" w14:textId="58168A77" w:rsidR="00E10EC2" w:rsidRDefault="00E10EC2" w:rsidP="00EB2641">
    <w:pPr>
      <w:jc w:val="center"/>
    </w:pPr>
    <w:r>
      <w:rPr>
        <w:noProof/>
      </w:rPr>
      <w:drawing>
        <wp:inline distT="0" distB="0" distL="0" distR="0" wp14:anchorId="3E372DA6" wp14:editId="65DF086D">
          <wp:extent cx="390525" cy="314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sidRPr="00EB2641">
      <w:rPr>
        <w:rFonts w:ascii="Arial" w:hAnsi="Arial" w:cs="Arial"/>
        <w:b/>
        <w:bCs/>
        <w:sz w:val="18"/>
        <w:szCs w:val="18"/>
      </w:rPr>
      <w:t xml:space="preserve"> </w:t>
    </w:r>
    <w:r>
      <w:rPr>
        <w:rFonts w:ascii="Arial" w:hAnsi="Arial" w:cs="Arial"/>
        <w:b/>
        <w:bCs/>
        <w:sz w:val="18"/>
        <w:szCs w:val="18"/>
      </w:rPr>
      <w:t>DXXXX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A246D" w14:textId="77777777" w:rsidR="00E10EC2" w:rsidRPr="00577A4A" w:rsidRDefault="00E10EC2"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4D60F28"/>
    <w:multiLevelType w:val="multilevel"/>
    <w:tmpl w:val="48C8A8E0"/>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2">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300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137"/>
    <w:rsid w:val="0000215C"/>
    <w:rsid w:val="00002EB4"/>
    <w:rsid w:val="00004A25"/>
    <w:rsid w:val="0001359E"/>
    <w:rsid w:val="00015B92"/>
    <w:rsid w:val="00015E79"/>
    <w:rsid w:val="000207EC"/>
    <w:rsid w:val="000218F2"/>
    <w:rsid w:val="000504B2"/>
    <w:rsid w:val="000561F3"/>
    <w:rsid w:val="00056321"/>
    <w:rsid w:val="000579FC"/>
    <w:rsid w:val="00060D6A"/>
    <w:rsid w:val="000610C4"/>
    <w:rsid w:val="00062519"/>
    <w:rsid w:val="00063218"/>
    <w:rsid w:val="000718F4"/>
    <w:rsid w:val="00072CD0"/>
    <w:rsid w:val="0007373C"/>
    <w:rsid w:val="00077CEC"/>
    <w:rsid w:val="000847DC"/>
    <w:rsid w:val="00084C73"/>
    <w:rsid w:val="00085F5D"/>
    <w:rsid w:val="00091FE5"/>
    <w:rsid w:val="000B1213"/>
    <w:rsid w:val="000B4526"/>
    <w:rsid w:val="000C36B3"/>
    <w:rsid w:val="000C4025"/>
    <w:rsid w:val="000F17FC"/>
    <w:rsid w:val="000F3CFB"/>
    <w:rsid w:val="000F5316"/>
    <w:rsid w:val="000F6459"/>
    <w:rsid w:val="00110810"/>
    <w:rsid w:val="001114EB"/>
    <w:rsid w:val="00120444"/>
    <w:rsid w:val="00125EB1"/>
    <w:rsid w:val="0013397E"/>
    <w:rsid w:val="00136FDA"/>
    <w:rsid w:val="0015659E"/>
    <w:rsid w:val="001702F2"/>
    <w:rsid w:val="001900B5"/>
    <w:rsid w:val="00191D0D"/>
    <w:rsid w:val="00193D7D"/>
    <w:rsid w:val="00195AE1"/>
    <w:rsid w:val="00197081"/>
    <w:rsid w:val="001A04C5"/>
    <w:rsid w:val="001A5714"/>
    <w:rsid w:val="001A5F39"/>
    <w:rsid w:val="001B3777"/>
    <w:rsid w:val="001B4A96"/>
    <w:rsid w:val="001C205E"/>
    <w:rsid w:val="001C5851"/>
    <w:rsid w:val="001D14B4"/>
    <w:rsid w:val="001D271E"/>
    <w:rsid w:val="001D387C"/>
    <w:rsid w:val="001D7E4A"/>
    <w:rsid w:val="001E10CE"/>
    <w:rsid w:val="001F2E32"/>
    <w:rsid w:val="001F5F53"/>
    <w:rsid w:val="002122DC"/>
    <w:rsid w:val="002161B9"/>
    <w:rsid w:val="0021632D"/>
    <w:rsid w:val="00224899"/>
    <w:rsid w:val="00224D80"/>
    <w:rsid w:val="00236ED5"/>
    <w:rsid w:val="00250163"/>
    <w:rsid w:val="002603F1"/>
    <w:rsid w:val="0026075C"/>
    <w:rsid w:val="00264112"/>
    <w:rsid w:val="00266F8C"/>
    <w:rsid w:val="00267DE5"/>
    <w:rsid w:val="00273868"/>
    <w:rsid w:val="00274A97"/>
    <w:rsid w:val="00281712"/>
    <w:rsid w:val="00281B9D"/>
    <w:rsid w:val="002849FB"/>
    <w:rsid w:val="00290AD8"/>
    <w:rsid w:val="0029182D"/>
    <w:rsid w:val="00295131"/>
    <w:rsid w:val="002953DE"/>
    <w:rsid w:val="00297914"/>
    <w:rsid w:val="002A210B"/>
    <w:rsid w:val="002A36AF"/>
    <w:rsid w:val="002A6663"/>
    <w:rsid w:val="002B1E2B"/>
    <w:rsid w:val="002B2D38"/>
    <w:rsid w:val="002B65DA"/>
    <w:rsid w:val="002D2B12"/>
    <w:rsid w:val="002D6224"/>
    <w:rsid w:val="002D690A"/>
    <w:rsid w:val="002E05A0"/>
    <w:rsid w:val="003073AA"/>
    <w:rsid w:val="00307F1C"/>
    <w:rsid w:val="00323759"/>
    <w:rsid w:val="003268E6"/>
    <w:rsid w:val="003321C2"/>
    <w:rsid w:val="003323B5"/>
    <w:rsid w:val="0034143C"/>
    <w:rsid w:val="00346265"/>
    <w:rsid w:val="00346868"/>
    <w:rsid w:val="00347F38"/>
    <w:rsid w:val="00351694"/>
    <w:rsid w:val="00365F63"/>
    <w:rsid w:val="00366C45"/>
    <w:rsid w:val="00377BB8"/>
    <w:rsid w:val="00390729"/>
    <w:rsid w:val="00390739"/>
    <w:rsid w:val="00395786"/>
    <w:rsid w:val="003A1DE7"/>
    <w:rsid w:val="003A263F"/>
    <w:rsid w:val="003B01E4"/>
    <w:rsid w:val="003B163B"/>
    <w:rsid w:val="003B1DD9"/>
    <w:rsid w:val="003C0F20"/>
    <w:rsid w:val="003C4156"/>
    <w:rsid w:val="003C4F77"/>
    <w:rsid w:val="003C5B67"/>
    <w:rsid w:val="003C7152"/>
    <w:rsid w:val="003D1ED4"/>
    <w:rsid w:val="003F20E6"/>
    <w:rsid w:val="003F6EC2"/>
    <w:rsid w:val="004064E0"/>
    <w:rsid w:val="00412E91"/>
    <w:rsid w:val="0041369F"/>
    <w:rsid w:val="00416052"/>
    <w:rsid w:val="00420A7F"/>
    <w:rsid w:val="00424856"/>
    <w:rsid w:val="00426CC9"/>
    <w:rsid w:val="00433D6A"/>
    <w:rsid w:val="00441DA9"/>
    <w:rsid w:val="0044364B"/>
    <w:rsid w:val="00450363"/>
    <w:rsid w:val="00450FCA"/>
    <w:rsid w:val="00456621"/>
    <w:rsid w:val="00457A19"/>
    <w:rsid w:val="0047463C"/>
    <w:rsid w:val="0047715F"/>
    <w:rsid w:val="00477712"/>
    <w:rsid w:val="00477D05"/>
    <w:rsid w:val="00483B00"/>
    <w:rsid w:val="004878A7"/>
    <w:rsid w:val="004915AD"/>
    <w:rsid w:val="0049399A"/>
    <w:rsid w:val="00494854"/>
    <w:rsid w:val="004B3EC9"/>
    <w:rsid w:val="004E5956"/>
    <w:rsid w:val="004E74FE"/>
    <w:rsid w:val="004F0ADD"/>
    <w:rsid w:val="004F7636"/>
    <w:rsid w:val="00506DD3"/>
    <w:rsid w:val="00513CA0"/>
    <w:rsid w:val="00515DB5"/>
    <w:rsid w:val="00515F16"/>
    <w:rsid w:val="00524DF1"/>
    <w:rsid w:val="0053526E"/>
    <w:rsid w:val="00541674"/>
    <w:rsid w:val="005447DB"/>
    <w:rsid w:val="00560300"/>
    <w:rsid w:val="005655CB"/>
    <w:rsid w:val="005674D8"/>
    <w:rsid w:val="005721AB"/>
    <w:rsid w:val="005815D3"/>
    <w:rsid w:val="00585A86"/>
    <w:rsid w:val="005A0960"/>
    <w:rsid w:val="005A1A67"/>
    <w:rsid w:val="005A7BF0"/>
    <w:rsid w:val="005B21D1"/>
    <w:rsid w:val="005B33E3"/>
    <w:rsid w:val="005B6B2A"/>
    <w:rsid w:val="005D3A3D"/>
    <w:rsid w:val="005D479B"/>
    <w:rsid w:val="005D6A93"/>
    <w:rsid w:val="005D7DD1"/>
    <w:rsid w:val="005E0503"/>
    <w:rsid w:val="005F7FFA"/>
    <w:rsid w:val="0060430F"/>
    <w:rsid w:val="00620C37"/>
    <w:rsid w:val="0062752B"/>
    <w:rsid w:val="00631666"/>
    <w:rsid w:val="00650078"/>
    <w:rsid w:val="0066054D"/>
    <w:rsid w:val="006663C4"/>
    <w:rsid w:val="00667DEA"/>
    <w:rsid w:val="00670A72"/>
    <w:rsid w:val="00677E19"/>
    <w:rsid w:val="00684EB0"/>
    <w:rsid w:val="006917F6"/>
    <w:rsid w:val="00695445"/>
    <w:rsid w:val="006965E2"/>
    <w:rsid w:val="006B033E"/>
    <w:rsid w:val="006B7FBF"/>
    <w:rsid w:val="006F1723"/>
    <w:rsid w:val="006F6E16"/>
    <w:rsid w:val="00706EA7"/>
    <w:rsid w:val="00734A5D"/>
    <w:rsid w:val="0073662D"/>
    <w:rsid w:val="00736D5B"/>
    <w:rsid w:val="00744B74"/>
    <w:rsid w:val="0075085A"/>
    <w:rsid w:val="00777576"/>
    <w:rsid w:val="0078647F"/>
    <w:rsid w:val="00794568"/>
    <w:rsid w:val="00796D22"/>
    <w:rsid w:val="007C0139"/>
    <w:rsid w:val="007C5E85"/>
    <w:rsid w:val="007D7A61"/>
    <w:rsid w:val="007E323B"/>
    <w:rsid w:val="007F5FF1"/>
    <w:rsid w:val="007F73C8"/>
    <w:rsid w:val="00800455"/>
    <w:rsid w:val="00806217"/>
    <w:rsid w:val="008078C2"/>
    <w:rsid w:val="008114DB"/>
    <w:rsid w:val="008174CB"/>
    <w:rsid w:val="00820A76"/>
    <w:rsid w:val="00822222"/>
    <w:rsid w:val="0082793B"/>
    <w:rsid w:val="0083786C"/>
    <w:rsid w:val="0086751C"/>
    <w:rsid w:val="00875B1E"/>
    <w:rsid w:val="00887CC0"/>
    <w:rsid w:val="00892B0D"/>
    <w:rsid w:val="00897877"/>
    <w:rsid w:val="008A04AF"/>
    <w:rsid w:val="008A601F"/>
    <w:rsid w:val="008B07EB"/>
    <w:rsid w:val="008C2120"/>
    <w:rsid w:val="008D0531"/>
    <w:rsid w:val="008D1AAC"/>
    <w:rsid w:val="008D3600"/>
    <w:rsid w:val="008D3BB0"/>
    <w:rsid w:val="008D5572"/>
    <w:rsid w:val="008E017A"/>
    <w:rsid w:val="008E10C2"/>
    <w:rsid w:val="008E14CC"/>
    <w:rsid w:val="008E5EFC"/>
    <w:rsid w:val="008F0D20"/>
    <w:rsid w:val="008F7884"/>
    <w:rsid w:val="00902855"/>
    <w:rsid w:val="00902FAF"/>
    <w:rsid w:val="009123CF"/>
    <w:rsid w:val="00917255"/>
    <w:rsid w:val="009420FE"/>
    <w:rsid w:val="00943BAC"/>
    <w:rsid w:val="009440DE"/>
    <w:rsid w:val="0096203D"/>
    <w:rsid w:val="00983BC5"/>
    <w:rsid w:val="00991EB4"/>
    <w:rsid w:val="009A5BD2"/>
    <w:rsid w:val="009B26F8"/>
    <w:rsid w:val="009C14C4"/>
    <w:rsid w:val="009C5CA9"/>
    <w:rsid w:val="009D0AB0"/>
    <w:rsid w:val="009D0CBC"/>
    <w:rsid w:val="009D7E0C"/>
    <w:rsid w:val="009E7CF1"/>
    <w:rsid w:val="009F033E"/>
    <w:rsid w:val="009F36C8"/>
    <w:rsid w:val="009F5FC1"/>
    <w:rsid w:val="009F7240"/>
    <w:rsid w:val="00A033CB"/>
    <w:rsid w:val="00A03BDB"/>
    <w:rsid w:val="00A05E17"/>
    <w:rsid w:val="00A075EC"/>
    <w:rsid w:val="00A10213"/>
    <w:rsid w:val="00A12584"/>
    <w:rsid w:val="00A16273"/>
    <w:rsid w:val="00A1694D"/>
    <w:rsid w:val="00A16EBC"/>
    <w:rsid w:val="00A21732"/>
    <w:rsid w:val="00A27C59"/>
    <w:rsid w:val="00A31051"/>
    <w:rsid w:val="00A43620"/>
    <w:rsid w:val="00A51E2C"/>
    <w:rsid w:val="00A616DA"/>
    <w:rsid w:val="00A62164"/>
    <w:rsid w:val="00A642F7"/>
    <w:rsid w:val="00A65A15"/>
    <w:rsid w:val="00A709D3"/>
    <w:rsid w:val="00A757E7"/>
    <w:rsid w:val="00AA168B"/>
    <w:rsid w:val="00AA37C8"/>
    <w:rsid w:val="00AA4F2F"/>
    <w:rsid w:val="00AB4213"/>
    <w:rsid w:val="00AB4927"/>
    <w:rsid w:val="00AC3E15"/>
    <w:rsid w:val="00AC7180"/>
    <w:rsid w:val="00AD245B"/>
    <w:rsid w:val="00AE02FB"/>
    <w:rsid w:val="00AE0A55"/>
    <w:rsid w:val="00AE5381"/>
    <w:rsid w:val="00AE5B03"/>
    <w:rsid w:val="00AF034D"/>
    <w:rsid w:val="00B07949"/>
    <w:rsid w:val="00B12936"/>
    <w:rsid w:val="00B30C7C"/>
    <w:rsid w:val="00B3103B"/>
    <w:rsid w:val="00B348D7"/>
    <w:rsid w:val="00B353B2"/>
    <w:rsid w:val="00B36562"/>
    <w:rsid w:val="00B36AC3"/>
    <w:rsid w:val="00B3759F"/>
    <w:rsid w:val="00B40D6F"/>
    <w:rsid w:val="00B444D6"/>
    <w:rsid w:val="00B51EE0"/>
    <w:rsid w:val="00B64D21"/>
    <w:rsid w:val="00B663DF"/>
    <w:rsid w:val="00B720C3"/>
    <w:rsid w:val="00B746C3"/>
    <w:rsid w:val="00B8284A"/>
    <w:rsid w:val="00B92011"/>
    <w:rsid w:val="00B979C9"/>
    <w:rsid w:val="00BA26B0"/>
    <w:rsid w:val="00BA2CCB"/>
    <w:rsid w:val="00BB37DD"/>
    <w:rsid w:val="00BB3FCD"/>
    <w:rsid w:val="00BB5D39"/>
    <w:rsid w:val="00BC06D1"/>
    <w:rsid w:val="00BC0BFD"/>
    <w:rsid w:val="00BC1F39"/>
    <w:rsid w:val="00BC74D2"/>
    <w:rsid w:val="00BD0616"/>
    <w:rsid w:val="00BD723B"/>
    <w:rsid w:val="00C16504"/>
    <w:rsid w:val="00C4488A"/>
    <w:rsid w:val="00C57BA0"/>
    <w:rsid w:val="00C6741C"/>
    <w:rsid w:val="00C73B81"/>
    <w:rsid w:val="00C80DF2"/>
    <w:rsid w:val="00C81C01"/>
    <w:rsid w:val="00C92137"/>
    <w:rsid w:val="00C95ED3"/>
    <w:rsid w:val="00C96C0E"/>
    <w:rsid w:val="00CA5312"/>
    <w:rsid w:val="00CB22AC"/>
    <w:rsid w:val="00CC5325"/>
    <w:rsid w:val="00CD7B12"/>
    <w:rsid w:val="00CE41A2"/>
    <w:rsid w:val="00CE534F"/>
    <w:rsid w:val="00D11BC6"/>
    <w:rsid w:val="00D135D8"/>
    <w:rsid w:val="00D146D7"/>
    <w:rsid w:val="00D14875"/>
    <w:rsid w:val="00D21CE6"/>
    <w:rsid w:val="00D43C0B"/>
    <w:rsid w:val="00D60C98"/>
    <w:rsid w:val="00D61940"/>
    <w:rsid w:val="00D637AD"/>
    <w:rsid w:val="00D67D94"/>
    <w:rsid w:val="00D73481"/>
    <w:rsid w:val="00D80913"/>
    <w:rsid w:val="00D85A8B"/>
    <w:rsid w:val="00D864A3"/>
    <w:rsid w:val="00DA3693"/>
    <w:rsid w:val="00DB1D6C"/>
    <w:rsid w:val="00DB53C2"/>
    <w:rsid w:val="00DB779E"/>
    <w:rsid w:val="00DC03C2"/>
    <w:rsid w:val="00DD285A"/>
    <w:rsid w:val="00DD5802"/>
    <w:rsid w:val="00DE5849"/>
    <w:rsid w:val="00DF4DB3"/>
    <w:rsid w:val="00DF4E26"/>
    <w:rsid w:val="00DF4F22"/>
    <w:rsid w:val="00E10EC2"/>
    <w:rsid w:val="00E14DFD"/>
    <w:rsid w:val="00E20F7E"/>
    <w:rsid w:val="00E24D60"/>
    <w:rsid w:val="00E25274"/>
    <w:rsid w:val="00E417BA"/>
    <w:rsid w:val="00E43345"/>
    <w:rsid w:val="00E517F6"/>
    <w:rsid w:val="00E60369"/>
    <w:rsid w:val="00E6105B"/>
    <w:rsid w:val="00E7196C"/>
    <w:rsid w:val="00E7335F"/>
    <w:rsid w:val="00E77412"/>
    <w:rsid w:val="00E80193"/>
    <w:rsid w:val="00E80B4E"/>
    <w:rsid w:val="00E83331"/>
    <w:rsid w:val="00E85BEC"/>
    <w:rsid w:val="00E87E61"/>
    <w:rsid w:val="00E90B3A"/>
    <w:rsid w:val="00E93E4C"/>
    <w:rsid w:val="00E96AD7"/>
    <w:rsid w:val="00EA04F4"/>
    <w:rsid w:val="00EA0D47"/>
    <w:rsid w:val="00EA1D1B"/>
    <w:rsid w:val="00EA7F36"/>
    <w:rsid w:val="00EB2641"/>
    <w:rsid w:val="00EB7DB8"/>
    <w:rsid w:val="00EC3344"/>
    <w:rsid w:val="00EC7407"/>
    <w:rsid w:val="00EE02B2"/>
    <w:rsid w:val="00EE2A70"/>
    <w:rsid w:val="00EF4881"/>
    <w:rsid w:val="00F0192E"/>
    <w:rsid w:val="00F06085"/>
    <w:rsid w:val="00F066E7"/>
    <w:rsid w:val="00F1016D"/>
    <w:rsid w:val="00F1555C"/>
    <w:rsid w:val="00F15E23"/>
    <w:rsid w:val="00F24E71"/>
    <w:rsid w:val="00F2733A"/>
    <w:rsid w:val="00F27994"/>
    <w:rsid w:val="00F30742"/>
    <w:rsid w:val="00F51C63"/>
    <w:rsid w:val="00F54547"/>
    <w:rsid w:val="00F65A99"/>
    <w:rsid w:val="00F66FD7"/>
    <w:rsid w:val="00F71941"/>
    <w:rsid w:val="00F73D48"/>
    <w:rsid w:val="00F76548"/>
    <w:rsid w:val="00F824DF"/>
    <w:rsid w:val="00F91490"/>
    <w:rsid w:val="00F95DE3"/>
    <w:rsid w:val="00F96945"/>
    <w:rsid w:val="00FA0259"/>
    <w:rsid w:val="00FA1EFE"/>
    <w:rsid w:val="00FA26AB"/>
    <w:rsid w:val="00FA39AE"/>
    <w:rsid w:val="00FA7134"/>
    <w:rsid w:val="00FB011C"/>
    <w:rsid w:val="00FB0D90"/>
    <w:rsid w:val="00FB3F80"/>
    <w:rsid w:val="00FC26FA"/>
    <w:rsid w:val="00FC365E"/>
    <w:rsid w:val="00FD249C"/>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14:docId w14:val="40EEC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0EC2"/>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0EC2"/>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336297">
      <w:bodyDiv w:val="1"/>
      <w:marLeft w:val="0"/>
      <w:marRight w:val="0"/>
      <w:marTop w:val="0"/>
      <w:marBottom w:val="0"/>
      <w:divBdr>
        <w:top w:val="none" w:sz="0" w:space="0" w:color="auto"/>
        <w:left w:val="none" w:sz="0" w:space="0" w:color="auto"/>
        <w:bottom w:val="none" w:sz="0" w:space="0" w:color="auto"/>
        <w:right w:val="none" w:sz="0" w:space="0" w:color="auto"/>
      </w:divBdr>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3.xml"/><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hyperlink" Target="http://www.summitracing.com" TargetMode="External"/><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wmf"/></Relationships>
</file>

<file path=word/_rels/header2.xml.rels><?xml version="1.0" encoding="UTF-8" standalone="yes"?>
<Relationships xmlns="http://schemas.openxmlformats.org/package/2006/relationships"><Relationship Id="rId1"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46D020-E66D-4116-BDCB-716A7BAB8D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11830</Words>
  <Characters>67432</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79104</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Rich Grundza</cp:lastModifiedBy>
  <cp:revision>2</cp:revision>
  <dcterms:created xsi:type="dcterms:W3CDTF">2017-08-21T18:15:00Z</dcterms:created>
  <dcterms:modified xsi:type="dcterms:W3CDTF">2017-08-21T18:15:00Z</dcterms:modified>
</cp:coreProperties>
</file>