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3CC" w:rsidRPr="00DB642C" w:rsidRDefault="00DB642C" w:rsidP="00B553CC">
      <w:pPr>
        <w:autoSpaceDE w:val="0"/>
        <w:autoSpaceDN w:val="0"/>
        <w:adjustRightInd w:val="0"/>
        <w:spacing w:after="0" w:line="240" w:lineRule="auto"/>
        <w:rPr>
          <w:rFonts w:ascii="Times New Roman" w:hAnsi="Times New Roman" w:cs="Times New Roman"/>
          <w:b/>
          <w:color w:val="000000"/>
          <w:sz w:val="28"/>
          <w:szCs w:val="28"/>
        </w:rPr>
      </w:pPr>
      <w:r w:rsidRPr="00DB642C">
        <w:rPr>
          <w:rFonts w:ascii="Times New Roman" w:hAnsi="Times New Roman" w:cs="Times New Roman"/>
          <w:b/>
          <w:color w:val="000000"/>
          <w:sz w:val="28"/>
          <w:szCs w:val="28"/>
        </w:rPr>
        <w:t xml:space="preserve">LSPI Task Force Meeting </w:t>
      </w:r>
    </w:p>
    <w:p w:rsidR="00DB642C" w:rsidRDefault="00DB642C" w:rsidP="00B553CC">
      <w:pPr>
        <w:autoSpaceDE w:val="0"/>
        <w:autoSpaceDN w:val="0"/>
        <w:adjustRightInd w:val="0"/>
        <w:spacing w:after="0" w:line="240" w:lineRule="auto"/>
        <w:rPr>
          <w:rFonts w:ascii="Times New Roman" w:hAnsi="Times New Roman" w:cs="Times New Roman"/>
          <w:b/>
          <w:color w:val="000000"/>
          <w:sz w:val="28"/>
          <w:szCs w:val="28"/>
        </w:rPr>
      </w:pPr>
      <w:r w:rsidRPr="00DB642C">
        <w:rPr>
          <w:rFonts w:ascii="Times New Roman" w:hAnsi="Times New Roman" w:cs="Times New Roman"/>
          <w:b/>
          <w:color w:val="000000"/>
          <w:sz w:val="28"/>
          <w:szCs w:val="28"/>
        </w:rPr>
        <w:t>March 29, 2017</w:t>
      </w:r>
    </w:p>
    <w:p w:rsidR="003535CA" w:rsidRDefault="003535CA" w:rsidP="00B553CC">
      <w:pPr>
        <w:autoSpaceDE w:val="0"/>
        <w:autoSpaceDN w:val="0"/>
        <w:adjustRightInd w:val="0"/>
        <w:spacing w:after="0" w:line="240" w:lineRule="auto"/>
        <w:rPr>
          <w:rFonts w:ascii="Times New Roman" w:hAnsi="Times New Roman" w:cs="Times New Roman"/>
          <w:b/>
          <w:color w:val="000000"/>
          <w:sz w:val="28"/>
          <w:szCs w:val="28"/>
        </w:rPr>
      </w:pPr>
    </w:p>
    <w:p w:rsidR="003535CA" w:rsidRPr="003535CA" w:rsidRDefault="003535CA" w:rsidP="003535CA">
      <w:pPr>
        <w:rPr>
          <w:b/>
          <w:sz w:val="28"/>
          <w:szCs w:val="28"/>
        </w:rPr>
      </w:pPr>
      <w:r w:rsidRPr="003535CA">
        <w:rPr>
          <w:b/>
          <w:sz w:val="28"/>
          <w:szCs w:val="28"/>
        </w:rPr>
        <w:t>Agenda:</w:t>
      </w:r>
    </w:p>
    <w:p w:rsidR="003535CA" w:rsidRPr="003535CA" w:rsidRDefault="003535CA" w:rsidP="003535CA">
      <w:pPr>
        <w:pStyle w:val="ListParagraph"/>
        <w:numPr>
          <w:ilvl w:val="0"/>
          <w:numId w:val="1"/>
        </w:numPr>
        <w:rPr>
          <w:sz w:val="28"/>
          <w:szCs w:val="28"/>
        </w:rPr>
      </w:pPr>
      <w:r w:rsidRPr="003535CA">
        <w:rPr>
          <w:sz w:val="28"/>
          <w:szCs w:val="28"/>
        </w:rPr>
        <w:t>Roll Call</w:t>
      </w:r>
    </w:p>
    <w:p w:rsidR="003535CA" w:rsidRPr="003535CA" w:rsidRDefault="003535CA" w:rsidP="003535CA">
      <w:pPr>
        <w:pStyle w:val="ListParagraph"/>
        <w:numPr>
          <w:ilvl w:val="0"/>
          <w:numId w:val="1"/>
        </w:numPr>
        <w:rPr>
          <w:sz w:val="28"/>
          <w:szCs w:val="28"/>
        </w:rPr>
      </w:pPr>
      <w:r w:rsidRPr="003535CA">
        <w:rPr>
          <w:sz w:val="28"/>
          <w:szCs w:val="28"/>
        </w:rPr>
        <w:t>Review Statistical Analysis of LSPI Precision Matrix and Post Precision Matrix Tests</w:t>
      </w:r>
    </w:p>
    <w:p w:rsidR="003535CA" w:rsidRPr="003535CA" w:rsidRDefault="003535CA" w:rsidP="003535CA">
      <w:pPr>
        <w:pStyle w:val="ListParagraph"/>
        <w:numPr>
          <w:ilvl w:val="0"/>
          <w:numId w:val="1"/>
        </w:numPr>
        <w:rPr>
          <w:sz w:val="28"/>
          <w:szCs w:val="28"/>
        </w:rPr>
      </w:pPr>
      <w:r w:rsidRPr="003535CA">
        <w:rPr>
          <w:sz w:val="28"/>
          <w:szCs w:val="28"/>
        </w:rPr>
        <w:t>Review LTMS Documents</w:t>
      </w:r>
    </w:p>
    <w:p w:rsidR="003535CA" w:rsidRPr="003535CA" w:rsidRDefault="003535CA" w:rsidP="003535CA">
      <w:pPr>
        <w:pStyle w:val="ListParagraph"/>
        <w:numPr>
          <w:ilvl w:val="0"/>
          <w:numId w:val="1"/>
        </w:numPr>
        <w:rPr>
          <w:sz w:val="28"/>
          <w:szCs w:val="28"/>
        </w:rPr>
      </w:pPr>
      <w:r w:rsidRPr="003535CA">
        <w:rPr>
          <w:sz w:val="28"/>
          <w:szCs w:val="28"/>
        </w:rPr>
        <w:t>Discussion/</w:t>
      </w:r>
      <w:r>
        <w:rPr>
          <w:sz w:val="28"/>
          <w:szCs w:val="28"/>
        </w:rPr>
        <w:t>Action/Motions</w:t>
      </w:r>
    </w:p>
    <w:p w:rsidR="003535CA" w:rsidRDefault="003535CA">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B642C" w:rsidRDefault="003535CA" w:rsidP="00B553CC">
      <w:pPr>
        <w:autoSpaceDE w:val="0"/>
        <w:autoSpaceDN w:val="0"/>
        <w:adjustRightInd w:val="0"/>
        <w:spacing w:after="0" w:line="240" w:lineRule="auto"/>
        <w:rPr>
          <w:rFonts w:ascii="Times New Roman" w:hAnsi="Times New Roman" w:cs="Times New Roman"/>
          <w:b/>
          <w:color w:val="000000"/>
          <w:sz w:val="28"/>
          <w:szCs w:val="28"/>
          <w:u w:val="single"/>
        </w:rPr>
      </w:pPr>
      <w:r w:rsidRPr="003535CA">
        <w:rPr>
          <w:rFonts w:ascii="Times New Roman" w:hAnsi="Times New Roman" w:cs="Times New Roman"/>
          <w:b/>
          <w:color w:val="000000"/>
          <w:sz w:val="28"/>
          <w:szCs w:val="28"/>
          <w:u w:val="single"/>
        </w:rPr>
        <w:lastRenderedPageBreak/>
        <w:t>LSPI Task Force Voting Members</w:t>
      </w:r>
    </w:p>
    <w:p w:rsidR="003535CA" w:rsidRPr="00B553CC" w:rsidRDefault="003535CA" w:rsidP="00B553CC">
      <w:pPr>
        <w:autoSpaceDE w:val="0"/>
        <w:autoSpaceDN w:val="0"/>
        <w:adjustRightInd w:val="0"/>
        <w:spacing w:after="0" w:line="240" w:lineRule="auto"/>
        <w:rPr>
          <w:rFonts w:ascii="Times New Roman" w:hAnsi="Times New Roman" w:cs="Times New Roman"/>
          <w:b/>
          <w:color w:val="000000"/>
          <w:sz w:val="28"/>
          <w:szCs w:val="28"/>
          <w:u w:val="single"/>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4950"/>
        <w:gridCol w:w="1710"/>
        <w:gridCol w:w="990"/>
      </w:tblGrid>
      <w:tr w:rsidR="00DB642C" w:rsidRPr="00DB642C" w:rsidTr="003535CA">
        <w:trPr>
          <w:trHeight w:val="347"/>
        </w:trPr>
        <w:tc>
          <w:tcPr>
            <w:tcW w:w="2245" w:type="dxa"/>
          </w:tcPr>
          <w:p w:rsidR="00DB642C" w:rsidRPr="00DB642C" w:rsidRDefault="00DB642C" w:rsidP="00B553CC">
            <w:pPr>
              <w:pStyle w:val="Default"/>
              <w:rPr>
                <w:b/>
              </w:rPr>
            </w:pPr>
            <w:r w:rsidRPr="00DB642C">
              <w:rPr>
                <w:b/>
              </w:rPr>
              <w:t>Name</w:t>
            </w:r>
          </w:p>
        </w:tc>
        <w:tc>
          <w:tcPr>
            <w:tcW w:w="4950" w:type="dxa"/>
          </w:tcPr>
          <w:p w:rsidR="00DB642C" w:rsidRPr="00DB642C" w:rsidRDefault="00DB642C" w:rsidP="00B553CC">
            <w:pPr>
              <w:pStyle w:val="Default"/>
              <w:rPr>
                <w:b/>
              </w:rPr>
            </w:pPr>
            <w:r w:rsidRPr="00DB642C">
              <w:rPr>
                <w:b/>
              </w:rPr>
              <w:t>Contact Info</w:t>
            </w:r>
          </w:p>
        </w:tc>
        <w:tc>
          <w:tcPr>
            <w:tcW w:w="1710" w:type="dxa"/>
          </w:tcPr>
          <w:p w:rsidR="00DB642C" w:rsidRPr="00DB642C" w:rsidRDefault="00DB642C" w:rsidP="00B553CC">
            <w:pPr>
              <w:pStyle w:val="Default"/>
              <w:rPr>
                <w:b/>
              </w:rPr>
            </w:pPr>
            <w:r w:rsidRPr="00DB642C">
              <w:rPr>
                <w:b/>
              </w:rPr>
              <w:t>Company</w:t>
            </w:r>
          </w:p>
        </w:tc>
        <w:tc>
          <w:tcPr>
            <w:tcW w:w="990" w:type="dxa"/>
          </w:tcPr>
          <w:p w:rsidR="00DB642C" w:rsidRPr="00DB642C" w:rsidRDefault="00DB642C" w:rsidP="00B553CC">
            <w:pPr>
              <w:pStyle w:val="Default"/>
              <w:rPr>
                <w:rFonts w:ascii="Arial" w:hAnsi="Arial" w:cs="Arial"/>
                <w:b/>
                <w:color w:val="FF0000"/>
              </w:rPr>
            </w:pPr>
            <w:r w:rsidRPr="00DB642C">
              <w:rPr>
                <w:b/>
              </w:rPr>
              <w:t>Attend</w:t>
            </w:r>
          </w:p>
        </w:tc>
      </w:tr>
      <w:tr w:rsidR="00B553CC" w:rsidRPr="00DB642C" w:rsidTr="003535CA">
        <w:trPr>
          <w:trHeight w:val="347"/>
        </w:trPr>
        <w:tc>
          <w:tcPr>
            <w:tcW w:w="2245" w:type="dxa"/>
          </w:tcPr>
          <w:p w:rsidR="00B553CC" w:rsidRPr="00DB642C" w:rsidRDefault="00B553CC" w:rsidP="00B553CC">
            <w:pPr>
              <w:pStyle w:val="Default"/>
            </w:pPr>
            <w:r w:rsidRPr="00DB642C">
              <w:t>Felt Mounce</w:t>
            </w:r>
          </w:p>
          <w:p w:rsidR="00B553CC" w:rsidRPr="00DB642C" w:rsidRDefault="00B553CC" w:rsidP="00B553CC">
            <w:pPr>
              <w:pStyle w:val="Default"/>
              <w:rPr>
                <w:color w:val="FF0000"/>
              </w:rPr>
            </w:pPr>
            <w:r w:rsidRPr="00DB642C">
              <w:rPr>
                <w:b/>
                <w:bCs/>
                <w:color w:val="FF0000"/>
              </w:rPr>
              <w:t xml:space="preserve">Voting Member </w:t>
            </w:r>
          </w:p>
        </w:tc>
        <w:tc>
          <w:tcPr>
            <w:tcW w:w="4950" w:type="dxa"/>
          </w:tcPr>
          <w:p w:rsidR="00B553CC" w:rsidRPr="00DB642C" w:rsidRDefault="00B553CC" w:rsidP="00B553CC">
            <w:pPr>
              <w:pStyle w:val="Default"/>
            </w:pPr>
            <w:r w:rsidRPr="00DB642C">
              <w:t>Phone: (210) 522-5411</w:t>
            </w:r>
          </w:p>
          <w:p w:rsidR="00B553CC" w:rsidRPr="00DB642C" w:rsidRDefault="009E5178" w:rsidP="00B553CC">
            <w:pPr>
              <w:pStyle w:val="Default"/>
            </w:pPr>
            <w:hyperlink r:id="rId9" w:history="1">
              <w:r w:rsidR="00B553CC" w:rsidRPr="00DB642C">
                <w:rPr>
                  <w:rStyle w:val="Hyperlink"/>
                </w:rPr>
                <w:t>felt.mounce@swri.org</w:t>
              </w:r>
            </w:hyperlink>
            <w:r w:rsidR="00B553CC" w:rsidRPr="00DB642C">
              <w:t xml:space="preserve"> </w:t>
            </w:r>
          </w:p>
        </w:tc>
        <w:tc>
          <w:tcPr>
            <w:tcW w:w="1710" w:type="dxa"/>
          </w:tcPr>
          <w:p w:rsidR="00B553CC" w:rsidRPr="00DB642C" w:rsidRDefault="00B553CC" w:rsidP="00B553CC">
            <w:pPr>
              <w:pStyle w:val="Default"/>
            </w:pPr>
            <w:r w:rsidRPr="00DB642C">
              <w:t xml:space="preserve">SwRI </w:t>
            </w:r>
          </w:p>
        </w:tc>
        <w:tc>
          <w:tcPr>
            <w:tcW w:w="990" w:type="dxa"/>
          </w:tcPr>
          <w:p w:rsidR="00B553CC" w:rsidRPr="00DB642C" w:rsidRDefault="00720D96" w:rsidP="00B553CC">
            <w:pPr>
              <w:pStyle w:val="Default"/>
              <w:rPr>
                <w:rFonts w:ascii="Arial" w:hAnsi="Arial" w:cs="Arial"/>
                <w:color w:val="FF0000"/>
              </w:rPr>
            </w:pPr>
            <w:r>
              <w:rPr>
                <w:rFonts w:ascii="Arial" w:hAnsi="Arial" w:cs="Arial"/>
                <w:color w:val="FF0000"/>
              </w:rPr>
              <w:t>Y</w:t>
            </w:r>
          </w:p>
        </w:tc>
      </w:tr>
      <w:tr w:rsidR="00B553CC" w:rsidRPr="00DB642C" w:rsidTr="003535CA">
        <w:trPr>
          <w:trHeight w:val="347"/>
        </w:trPr>
        <w:tc>
          <w:tcPr>
            <w:tcW w:w="2245" w:type="dxa"/>
          </w:tcPr>
          <w:p w:rsidR="003535CA" w:rsidRDefault="00B553CC" w:rsidP="00B553CC">
            <w:pPr>
              <w:pStyle w:val="Default"/>
              <w:rPr>
                <w:b/>
                <w:bCs/>
                <w:color w:val="FF0000"/>
              </w:rPr>
            </w:pPr>
            <w:r w:rsidRPr="00DB642C">
              <w:t>Greg Miranda</w:t>
            </w:r>
          </w:p>
          <w:p w:rsidR="00B553CC" w:rsidRPr="00DB642C" w:rsidRDefault="00B553CC" w:rsidP="00B553CC">
            <w:pPr>
              <w:pStyle w:val="Default"/>
            </w:pPr>
            <w:r w:rsidRPr="00DB642C">
              <w:rPr>
                <w:b/>
                <w:bCs/>
                <w:color w:val="FF0000"/>
              </w:rPr>
              <w:t>Voting Member</w:t>
            </w:r>
            <w:r w:rsidRPr="00DB642C">
              <w:t xml:space="preserve"> </w:t>
            </w:r>
          </w:p>
        </w:tc>
        <w:tc>
          <w:tcPr>
            <w:tcW w:w="4950" w:type="dxa"/>
          </w:tcPr>
          <w:p w:rsidR="00B553CC" w:rsidRPr="00DB642C" w:rsidRDefault="00B553CC" w:rsidP="00B553CC">
            <w:pPr>
              <w:pStyle w:val="Default"/>
            </w:pPr>
            <w:r w:rsidRPr="00DB642C">
              <w:t xml:space="preserve">Phone: (440) 347-8516 </w:t>
            </w:r>
          </w:p>
          <w:p w:rsidR="00B553CC" w:rsidRPr="00DB642C" w:rsidRDefault="009E5178" w:rsidP="00B553CC">
            <w:pPr>
              <w:pStyle w:val="Default"/>
            </w:pPr>
            <w:hyperlink r:id="rId10" w:history="1">
              <w:r w:rsidR="00B553CC" w:rsidRPr="00DB642C">
                <w:rPr>
                  <w:color w:val="0000FF"/>
                </w:rPr>
                <w:t>Greg.Miranda@Lubrizol.com</w:t>
              </w:r>
            </w:hyperlink>
            <w:r w:rsidR="00B553CC" w:rsidRPr="00DB642C">
              <w:t xml:space="preserve"> </w:t>
            </w:r>
          </w:p>
        </w:tc>
        <w:tc>
          <w:tcPr>
            <w:tcW w:w="1710" w:type="dxa"/>
          </w:tcPr>
          <w:p w:rsidR="00B553CC" w:rsidRPr="00DB642C" w:rsidRDefault="00B553CC" w:rsidP="00B553CC">
            <w:pPr>
              <w:pStyle w:val="Default"/>
            </w:pPr>
            <w:r w:rsidRPr="00DB642C">
              <w:t xml:space="preserve">Lubrizol </w:t>
            </w:r>
          </w:p>
        </w:tc>
        <w:tc>
          <w:tcPr>
            <w:tcW w:w="990" w:type="dxa"/>
          </w:tcPr>
          <w:p w:rsidR="00B553CC" w:rsidRPr="00DB642C" w:rsidRDefault="00720D96" w:rsidP="00B553CC">
            <w:pPr>
              <w:pStyle w:val="Default"/>
              <w:rPr>
                <w:rFonts w:ascii="Arial" w:hAnsi="Arial" w:cs="Arial"/>
                <w:color w:val="FF0000"/>
              </w:rPr>
            </w:pPr>
            <w:r>
              <w:rPr>
                <w:rFonts w:ascii="Arial" w:hAnsi="Arial" w:cs="Arial"/>
                <w:color w:val="FF0000"/>
              </w:rPr>
              <w:t>Y</w:t>
            </w:r>
          </w:p>
        </w:tc>
      </w:tr>
      <w:tr w:rsidR="00C724B0" w:rsidRPr="00DB642C" w:rsidTr="003535CA">
        <w:trPr>
          <w:trHeight w:val="347"/>
        </w:trPr>
        <w:tc>
          <w:tcPr>
            <w:tcW w:w="2245" w:type="dxa"/>
          </w:tcPr>
          <w:p w:rsidR="00B553CC" w:rsidRPr="00DB642C" w:rsidRDefault="00B553CC" w:rsidP="00B553CC">
            <w:pPr>
              <w:pStyle w:val="Default"/>
            </w:pPr>
            <w:r w:rsidRPr="00DB642C">
              <w:t xml:space="preserve">Adrian Alfonso </w:t>
            </w:r>
            <w:r w:rsidRPr="00DB642C">
              <w:rPr>
                <w:b/>
                <w:bCs/>
                <w:color w:val="FF0000"/>
              </w:rPr>
              <w:t>Voting Member</w:t>
            </w:r>
            <w:r w:rsidRPr="00DB642C">
              <w:t xml:space="preserve"> </w:t>
            </w:r>
          </w:p>
        </w:tc>
        <w:tc>
          <w:tcPr>
            <w:tcW w:w="4950" w:type="dxa"/>
          </w:tcPr>
          <w:p w:rsidR="00B553CC" w:rsidRPr="00DB642C" w:rsidRDefault="00B553CC" w:rsidP="00B553CC">
            <w:pPr>
              <w:pStyle w:val="Default"/>
            </w:pPr>
            <w:r w:rsidRPr="00DB642C">
              <w:t xml:space="preserve">Phone: (210) 838-0431 </w:t>
            </w:r>
          </w:p>
          <w:p w:rsidR="00B553CC" w:rsidRPr="00DB642C" w:rsidRDefault="009E5178" w:rsidP="00B553CC">
            <w:pPr>
              <w:pStyle w:val="Default"/>
            </w:pPr>
            <w:hyperlink r:id="rId11" w:history="1">
              <w:r w:rsidR="00B553CC" w:rsidRPr="00DB642C">
                <w:rPr>
                  <w:color w:val="0000FF"/>
                </w:rPr>
                <w:t>Adrian.Alfonso@</w:t>
              </w:r>
              <w:r w:rsidR="00C463BD">
                <w:rPr>
                  <w:color w:val="0000FF"/>
                </w:rPr>
                <w:t>Intertek</w:t>
              </w:r>
              <w:r w:rsidR="00B553CC" w:rsidRPr="00DB642C">
                <w:rPr>
                  <w:color w:val="0000FF"/>
                </w:rPr>
                <w:t>.com</w:t>
              </w:r>
            </w:hyperlink>
            <w:r w:rsidR="00B553CC" w:rsidRPr="00DB642C">
              <w:t xml:space="preserve"> </w:t>
            </w:r>
          </w:p>
        </w:tc>
        <w:tc>
          <w:tcPr>
            <w:tcW w:w="1710" w:type="dxa"/>
          </w:tcPr>
          <w:p w:rsidR="00B553CC" w:rsidRPr="00DB642C" w:rsidRDefault="00C463BD" w:rsidP="00B553CC">
            <w:pPr>
              <w:pStyle w:val="Default"/>
            </w:pPr>
            <w:r>
              <w:t>Intertek</w:t>
            </w:r>
            <w:r w:rsidR="00B553CC" w:rsidRPr="00DB642C">
              <w:t xml:space="preserve"> </w:t>
            </w:r>
          </w:p>
        </w:tc>
        <w:tc>
          <w:tcPr>
            <w:tcW w:w="990" w:type="dxa"/>
          </w:tcPr>
          <w:p w:rsidR="00B553CC" w:rsidRPr="00DB642C" w:rsidRDefault="00720D96" w:rsidP="00B553CC">
            <w:pPr>
              <w:pStyle w:val="Default"/>
              <w:rPr>
                <w:rFonts w:ascii="Arial" w:hAnsi="Arial" w:cs="Arial"/>
                <w:color w:val="FF0000"/>
              </w:rPr>
            </w:pPr>
            <w:r>
              <w:rPr>
                <w:rFonts w:ascii="Arial" w:hAnsi="Arial" w:cs="Arial"/>
                <w:color w:val="FF0000"/>
              </w:rPr>
              <w:t>Y</w:t>
            </w:r>
          </w:p>
        </w:tc>
      </w:tr>
      <w:tr w:rsidR="00C724B0" w:rsidRPr="00DB642C" w:rsidTr="003535CA">
        <w:trPr>
          <w:trHeight w:val="347"/>
        </w:trPr>
        <w:tc>
          <w:tcPr>
            <w:tcW w:w="2245" w:type="dxa"/>
          </w:tcPr>
          <w:p w:rsidR="00C724B0" w:rsidRPr="00DB642C" w:rsidRDefault="00C724B0" w:rsidP="00C724B0">
            <w:pPr>
              <w:pStyle w:val="Default"/>
            </w:pPr>
            <w:r w:rsidRPr="00DB642C">
              <w:t xml:space="preserve">Amol Savant </w:t>
            </w: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C724B0" w:rsidRPr="00DB642C" w:rsidRDefault="009E5178" w:rsidP="00C724B0">
            <w:pPr>
              <w:pStyle w:val="Default"/>
            </w:pPr>
            <w:hyperlink r:id="rId12" w:history="1">
              <w:r w:rsidR="00C724B0" w:rsidRPr="00DB642C">
                <w:rPr>
                  <w:color w:val="0000FF"/>
                </w:rPr>
                <w:t>acsavant@valvoline.com</w:t>
              </w:r>
            </w:hyperlink>
            <w:r w:rsidR="00C724B0" w:rsidRPr="00DB642C">
              <w:t xml:space="preserve"> </w:t>
            </w:r>
          </w:p>
        </w:tc>
        <w:tc>
          <w:tcPr>
            <w:tcW w:w="1710" w:type="dxa"/>
          </w:tcPr>
          <w:p w:rsidR="00C724B0" w:rsidRPr="00DB642C" w:rsidRDefault="00C724B0" w:rsidP="00C724B0">
            <w:pPr>
              <w:pStyle w:val="Default"/>
            </w:pPr>
            <w:r w:rsidRPr="00DB642C">
              <w:t xml:space="preserve">Valvoline </w:t>
            </w:r>
          </w:p>
        </w:tc>
        <w:tc>
          <w:tcPr>
            <w:tcW w:w="990" w:type="dxa"/>
          </w:tcPr>
          <w:p w:rsidR="00C724B0" w:rsidRPr="00DB642C" w:rsidRDefault="00720D96" w:rsidP="00C724B0">
            <w:pPr>
              <w:pStyle w:val="Default"/>
              <w:rPr>
                <w:rFonts w:ascii="Arial" w:hAnsi="Arial" w:cs="Arial"/>
              </w:rPr>
            </w:pPr>
            <w:r>
              <w:rPr>
                <w:rFonts w:ascii="Arial" w:hAnsi="Arial" w:cs="Arial"/>
              </w:rPr>
              <w:t>Y</w:t>
            </w:r>
          </w:p>
        </w:tc>
      </w:tr>
      <w:tr w:rsidR="00C724B0" w:rsidRPr="00DB642C" w:rsidTr="003535CA">
        <w:trPr>
          <w:trHeight w:val="347"/>
        </w:trPr>
        <w:tc>
          <w:tcPr>
            <w:tcW w:w="2245" w:type="dxa"/>
          </w:tcPr>
          <w:p w:rsidR="00DB642C" w:rsidRPr="00DB642C" w:rsidRDefault="00DB642C" w:rsidP="00C724B0">
            <w:pPr>
              <w:pStyle w:val="Default"/>
              <w:rPr>
                <w:b/>
                <w:bCs/>
                <w:color w:val="FF0000"/>
              </w:rPr>
            </w:pP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DB642C" w:rsidRPr="00DB642C" w:rsidRDefault="00C724B0" w:rsidP="00DB642C">
            <w:pPr>
              <w:pStyle w:val="Default"/>
            </w:pPr>
            <w:r w:rsidRPr="00DB642C">
              <w:t xml:space="preserve"> </w:t>
            </w:r>
            <w:r w:rsidR="00DB642C" w:rsidRPr="00DB642C">
              <w:t xml:space="preserve">Phone: </w:t>
            </w:r>
          </w:p>
          <w:p w:rsidR="00C724B0" w:rsidRPr="00DB642C" w:rsidRDefault="00C724B0" w:rsidP="00C724B0">
            <w:pPr>
              <w:pStyle w:val="Default"/>
            </w:pPr>
          </w:p>
        </w:tc>
        <w:tc>
          <w:tcPr>
            <w:tcW w:w="1710" w:type="dxa"/>
          </w:tcPr>
          <w:p w:rsidR="00C724B0" w:rsidRPr="00DB642C" w:rsidRDefault="00C724B0" w:rsidP="00C724B0">
            <w:pPr>
              <w:pStyle w:val="Default"/>
            </w:pPr>
            <w:r w:rsidRPr="00DB642C">
              <w:t xml:space="preserve">Afton </w:t>
            </w:r>
          </w:p>
        </w:tc>
        <w:tc>
          <w:tcPr>
            <w:tcW w:w="990" w:type="dxa"/>
          </w:tcPr>
          <w:p w:rsidR="00C724B0" w:rsidRPr="00DB642C" w:rsidRDefault="00C724B0" w:rsidP="00C724B0">
            <w:pPr>
              <w:pStyle w:val="Default"/>
              <w:rPr>
                <w:rFonts w:ascii="Arial" w:hAnsi="Arial" w:cs="Arial"/>
              </w:rPr>
            </w:pPr>
          </w:p>
        </w:tc>
      </w:tr>
      <w:tr w:rsidR="00C724B0" w:rsidRPr="00DB642C" w:rsidTr="003535CA">
        <w:trPr>
          <w:trHeight w:val="347"/>
        </w:trPr>
        <w:tc>
          <w:tcPr>
            <w:tcW w:w="2245" w:type="dxa"/>
          </w:tcPr>
          <w:p w:rsidR="00C724B0" w:rsidRPr="00DB642C" w:rsidRDefault="00C724B0" w:rsidP="00C724B0">
            <w:pPr>
              <w:pStyle w:val="Default"/>
            </w:pPr>
            <w:r w:rsidRPr="00DB642C">
              <w:t>Robert Stockwell</w:t>
            </w:r>
          </w:p>
          <w:p w:rsidR="00C724B0" w:rsidRPr="00DB642C" w:rsidRDefault="00C724B0" w:rsidP="00C724B0">
            <w:pPr>
              <w:pStyle w:val="Default"/>
            </w:pPr>
            <w:r w:rsidRPr="00DB642C">
              <w:rPr>
                <w:b/>
                <w:bCs/>
                <w:color w:val="FF0000"/>
              </w:rPr>
              <w:t>Voting Member</w:t>
            </w:r>
          </w:p>
        </w:tc>
        <w:tc>
          <w:tcPr>
            <w:tcW w:w="4950" w:type="dxa"/>
          </w:tcPr>
          <w:p w:rsidR="00C724B0" w:rsidRPr="00DB642C" w:rsidRDefault="00C724B0" w:rsidP="00C724B0">
            <w:pPr>
              <w:pStyle w:val="Default"/>
            </w:pPr>
            <w:r w:rsidRPr="00DB642C">
              <w:t>Phone: (210) 232-3188</w:t>
            </w:r>
          </w:p>
          <w:p w:rsidR="00C724B0" w:rsidRPr="00DB642C" w:rsidRDefault="009E5178" w:rsidP="00C724B0">
            <w:pPr>
              <w:pStyle w:val="Default"/>
            </w:pPr>
            <w:hyperlink r:id="rId13" w:history="1">
              <w:r w:rsidR="00C724B0" w:rsidRPr="00DB642C">
                <w:rPr>
                  <w:rStyle w:val="Hyperlink"/>
                </w:rPr>
                <w:t>Robert.stockwell@chevron.com</w:t>
              </w:r>
            </w:hyperlink>
          </w:p>
        </w:tc>
        <w:tc>
          <w:tcPr>
            <w:tcW w:w="1710" w:type="dxa"/>
          </w:tcPr>
          <w:p w:rsidR="00C724B0" w:rsidRPr="00DB642C" w:rsidRDefault="00C724B0" w:rsidP="00C724B0">
            <w:pPr>
              <w:pStyle w:val="Default"/>
            </w:pPr>
            <w:r w:rsidRPr="00DB642C">
              <w:t xml:space="preserve">Chevron </w:t>
            </w:r>
            <w:proofErr w:type="spellStart"/>
            <w:r w:rsidRPr="00DB642C">
              <w:t>Oronite</w:t>
            </w:r>
            <w:proofErr w:type="spellEnd"/>
            <w:r w:rsidRPr="00DB642C">
              <w:t xml:space="preserve"> </w:t>
            </w:r>
          </w:p>
        </w:tc>
        <w:tc>
          <w:tcPr>
            <w:tcW w:w="990" w:type="dxa"/>
          </w:tcPr>
          <w:p w:rsidR="00C724B0" w:rsidRPr="00DB642C" w:rsidRDefault="00720D96" w:rsidP="00C724B0">
            <w:pPr>
              <w:pStyle w:val="Default"/>
              <w:rPr>
                <w:rFonts w:ascii="Arial" w:hAnsi="Arial" w:cs="Arial"/>
              </w:rPr>
            </w:pPr>
            <w:r>
              <w:rPr>
                <w:rFonts w:ascii="Arial" w:hAnsi="Arial" w:cs="Arial"/>
              </w:rPr>
              <w:t>Y</w:t>
            </w:r>
          </w:p>
        </w:tc>
      </w:tr>
      <w:tr w:rsidR="00C724B0" w:rsidRPr="00DB642C" w:rsidTr="003535CA">
        <w:trPr>
          <w:trHeight w:val="347"/>
        </w:trPr>
        <w:tc>
          <w:tcPr>
            <w:tcW w:w="2245" w:type="dxa"/>
          </w:tcPr>
          <w:p w:rsidR="00C724B0" w:rsidRPr="00DB642C" w:rsidRDefault="00C724B0" w:rsidP="00DB642C">
            <w:pPr>
              <w:pStyle w:val="Default"/>
              <w:rPr>
                <w:color w:val="FF0000"/>
              </w:rPr>
            </w:pPr>
          </w:p>
          <w:p w:rsidR="00DB642C" w:rsidRPr="00DB642C" w:rsidRDefault="00DB642C" w:rsidP="00DB642C">
            <w:pPr>
              <w:pStyle w:val="Default"/>
              <w:rPr>
                <w:color w:val="FF0000"/>
              </w:rPr>
            </w:pPr>
            <w:r w:rsidRPr="00DB642C">
              <w:rPr>
                <w:b/>
                <w:bCs/>
                <w:color w:val="FF0000"/>
              </w:rPr>
              <w:t>Voting Member</w:t>
            </w:r>
          </w:p>
        </w:tc>
        <w:tc>
          <w:tcPr>
            <w:tcW w:w="4950" w:type="dxa"/>
          </w:tcPr>
          <w:p w:rsidR="00C724B0" w:rsidRPr="00DB642C" w:rsidRDefault="00DB642C" w:rsidP="00C724B0">
            <w:pPr>
              <w:pStyle w:val="Default"/>
            </w:pPr>
            <w:r w:rsidRPr="00DB642C">
              <w:t>Phone:</w:t>
            </w:r>
          </w:p>
          <w:p w:rsidR="00C724B0" w:rsidRPr="00DB642C" w:rsidRDefault="00C724B0" w:rsidP="00C724B0">
            <w:pPr>
              <w:pStyle w:val="Default"/>
            </w:pPr>
          </w:p>
        </w:tc>
        <w:tc>
          <w:tcPr>
            <w:tcW w:w="1710" w:type="dxa"/>
          </w:tcPr>
          <w:p w:rsidR="00C724B0" w:rsidRPr="00DB642C" w:rsidRDefault="00C724B0" w:rsidP="00C724B0">
            <w:pPr>
              <w:pStyle w:val="Default"/>
            </w:pPr>
            <w:r w:rsidRPr="00DB642C">
              <w:t xml:space="preserve">ExxonMobil </w:t>
            </w:r>
          </w:p>
        </w:tc>
        <w:tc>
          <w:tcPr>
            <w:tcW w:w="990" w:type="dxa"/>
          </w:tcPr>
          <w:p w:rsidR="00C724B0" w:rsidRPr="00DB642C" w:rsidRDefault="00C724B0" w:rsidP="00C724B0">
            <w:pPr>
              <w:pStyle w:val="Default"/>
              <w:rPr>
                <w:rFonts w:ascii="Arial" w:hAnsi="Arial" w:cs="Arial"/>
              </w:rPr>
            </w:pPr>
          </w:p>
        </w:tc>
      </w:tr>
      <w:tr w:rsidR="00C724B0" w:rsidRPr="00DB642C" w:rsidTr="003535CA">
        <w:trPr>
          <w:trHeight w:val="347"/>
        </w:trPr>
        <w:tc>
          <w:tcPr>
            <w:tcW w:w="2245" w:type="dxa"/>
          </w:tcPr>
          <w:p w:rsidR="00C724B0" w:rsidRPr="00DB642C" w:rsidRDefault="00C724B0" w:rsidP="00C724B0">
            <w:pPr>
              <w:pStyle w:val="Default"/>
            </w:pPr>
            <w:r w:rsidRPr="00DB642C">
              <w:t>Gordon Farnsworth</w:t>
            </w:r>
          </w:p>
          <w:p w:rsidR="00C724B0" w:rsidRPr="00DB642C" w:rsidRDefault="00C724B0" w:rsidP="00C724B0">
            <w:pPr>
              <w:pStyle w:val="Default"/>
            </w:pPr>
            <w:r w:rsidRPr="00DB642C">
              <w:rPr>
                <w:b/>
                <w:bCs/>
                <w:color w:val="FF0000"/>
              </w:rPr>
              <w:t>Voting Member</w:t>
            </w:r>
            <w:r w:rsidRPr="00DB642C">
              <w:t xml:space="preserve"> </w:t>
            </w:r>
          </w:p>
        </w:tc>
        <w:tc>
          <w:tcPr>
            <w:tcW w:w="4950" w:type="dxa"/>
          </w:tcPr>
          <w:p w:rsidR="00DB642C" w:rsidRPr="00DB642C" w:rsidRDefault="00C724B0" w:rsidP="00C724B0">
            <w:pPr>
              <w:pStyle w:val="Default"/>
            </w:pPr>
            <w:r w:rsidRPr="00DB642C">
              <w:t>Phone: (215) 491-1216</w:t>
            </w:r>
          </w:p>
          <w:p w:rsidR="00DB642C" w:rsidRPr="00DB642C" w:rsidRDefault="009E5178" w:rsidP="00DB642C">
            <w:pPr>
              <w:pStyle w:val="Default"/>
              <w:rPr>
                <w:color w:val="0000FF"/>
              </w:rPr>
            </w:pPr>
            <w:hyperlink r:id="rId14" w:history="1">
              <w:r w:rsidR="00DB642C" w:rsidRPr="00DB642C">
                <w:rPr>
                  <w:rStyle w:val="Hyperlink"/>
                </w:rPr>
                <w:t>gordon.farnsworth@infineum.com</w:t>
              </w:r>
            </w:hyperlink>
          </w:p>
        </w:tc>
        <w:tc>
          <w:tcPr>
            <w:tcW w:w="1710" w:type="dxa"/>
          </w:tcPr>
          <w:p w:rsidR="00C724B0" w:rsidRPr="00DB642C" w:rsidRDefault="00C724B0" w:rsidP="00C724B0">
            <w:pPr>
              <w:pStyle w:val="Default"/>
            </w:pPr>
            <w:proofErr w:type="spellStart"/>
            <w:r w:rsidRPr="00DB642C">
              <w:t>Infineum</w:t>
            </w:r>
            <w:proofErr w:type="spellEnd"/>
            <w:r w:rsidRPr="00DB642C">
              <w:t xml:space="preserve"> </w:t>
            </w:r>
          </w:p>
        </w:tc>
        <w:tc>
          <w:tcPr>
            <w:tcW w:w="990" w:type="dxa"/>
          </w:tcPr>
          <w:p w:rsidR="00C724B0" w:rsidRPr="00DB642C" w:rsidRDefault="00720D96" w:rsidP="00C724B0">
            <w:pPr>
              <w:pStyle w:val="Default"/>
              <w:rPr>
                <w:rFonts w:ascii="Arial" w:hAnsi="Arial" w:cs="Arial"/>
              </w:rPr>
            </w:pPr>
            <w:r>
              <w:rPr>
                <w:rFonts w:ascii="Arial" w:hAnsi="Arial" w:cs="Arial"/>
              </w:rPr>
              <w:t>Y</w:t>
            </w:r>
          </w:p>
        </w:tc>
      </w:tr>
      <w:tr w:rsidR="00C724B0" w:rsidRPr="00DB642C" w:rsidTr="003535CA">
        <w:trPr>
          <w:trHeight w:val="347"/>
        </w:trPr>
        <w:tc>
          <w:tcPr>
            <w:tcW w:w="2245" w:type="dxa"/>
          </w:tcPr>
          <w:p w:rsidR="00C724B0" w:rsidRPr="00DB642C" w:rsidRDefault="00C724B0" w:rsidP="00C724B0">
            <w:pPr>
              <w:pStyle w:val="Default"/>
            </w:pPr>
            <w:r w:rsidRPr="00DB642C">
              <w:t xml:space="preserve">Jeff Hsu </w:t>
            </w: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C724B0" w:rsidRPr="00DB642C" w:rsidRDefault="00C724B0" w:rsidP="00C724B0">
            <w:pPr>
              <w:pStyle w:val="Default"/>
            </w:pPr>
            <w:r w:rsidRPr="00DB642C">
              <w:t xml:space="preserve">Phone: (281) 544-8619 </w:t>
            </w:r>
          </w:p>
          <w:p w:rsidR="00C724B0" w:rsidRPr="00DB642C" w:rsidRDefault="009E5178" w:rsidP="00C724B0">
            <w:pPr>
              <w:pStyle w:val="Default"/>
            </w:pPr>
            <w:hyperlink r:id="rId15" w:history="1">
              <w:r w:rsidR="00C724B0" w:rsidRPr="00DB642C">
                <w:rPr>
                  <w:color w:val="0000FF"/>
                </w:rPr>
                <w:t>j.hsu@shell.com</w:t>
              </w:r>
            </w:hyperlink>
            <w:r w:rsidR="00C724B0" w:rsidRPr="00DB642C">
              <w:t xml:space="preserve"> </w:t>
            </w:r>
          </w:p>
        </w:tc>
        <w:tc>
          <w:tcPr>
            <w:tcW w:w="1710" w:type="dxa"/>
          </w:tcPr>
          <w:p w:rsidR="00C724B0" w:rsidRPr="00DB642C" w:rsidRDefault="00C724B0" w:rsidP="00C724B0">
            <w:pPr>
              <w:pStyle w:val="Default"/>
            </w:pPr>
            <w:r w:rsidRPr="00DB642C">
              <w:t xml:space="preserve">Shell </w:t>
            </w:r>
          </w:p>
        </w:tc>
        <w:tc>
          <w:tcPr>
            <w:tcW w:w="990" w:type="dxa"/>
          </w:tcPr>
          <w:p w:rsidR="00C724B0" w:rsidRPr="00DB642C" w:rsidRDefault="00720D96" w:rsidP="00C724B0">
            <w:pPr>
              <w:pStyle w:val="Default"/>
              <w:rPr>
                <w:rFonts w:ascii="Arial" w:hAnsi="Arial" w:cs="Arial"/>
              </w:rPr>
            </w:pPr>
            <w:r>
              <w:rPr>
                <w:rFonts w:ascii="Arial" w:hAnsi="Arial" w:cs="Arial"/>
              </w:rPr>
              <w:t>N</w:t>
            </w:r>
          </w:p>
        </w:tc>
      </w:tr>
      <w:tr w:rsidR="00C724B0" w:rsidRPr="00DB642C" w:rsidTr="003535CA">
        <w:trPr>
          <w:trHeight w:val="347"/>
        </w:trPr>
        <w:tc>
          <w:tcPr>
            <w:tcW w:w="2245" w:type="dxa"/>
          </w:tcPr>
          <w:p w:rsidR="00DB642C" w:rsidRPr="00DB642C" w:rsidRDefault="00DB642C" w:rsidP="00C724B0">
            <w:pPr>
              <w:pStyle w:val="Default"/>
              <w:rPr>
                <w:b/>
                <w:bCs/>
                <w:color w:val="FF0000"/>
              </w:rPr>
            </w:pPr>
          </w:p>
          <w:p w:rsidR="00C724B0" w:rsidRPr="00DB642C" w:rsidRDefault="00C724B0" w:rsidP="00C724B0">
            <w:pPr>
              <w:pStyle w:val="Default"/>
            </w:pPr>
            <w:r w:rsidRPr="00DB642C">
              <w:rPr>
                <w:b/>
                <w:bCs/>
                <w:color w:val="FF0000"/>
              </w:rPr>
              <w:t>Voting Member</w:t>
            </w:r>
            <w:r w:rsidRPr="00DB642C">
              <w:t xml:space="preserve"> </w:t>
            </w:r>
          </w:p>
        </w:tc>
        <w:tc>
          <w:tcPr>
            <w:tcW w:w="4950" w:type="dxa"/>
          </w:tcPr>
          <w:p w:rsidR="00C724B0" w:rsidRPr="00DB642C" w:rsidRDefault="00C724B0" w:rsidP="00C724B0">
            <w:pPr>
              <w:pStyle w:val="Default"/>
            </w:pPr>
            <w:r w:rsidRPr="00DB642C">
              <w:t xml:space="preserve">Phone: </w:t>
            </w:r>
          </w:p>
          <w:p w:rsidR="00C724B0" w:rsidRPr="00DB642C" w:rsidRDefault="00C724B0" w:rsidP="00C724B0">
            <w:pPr>
              <w:pStyle w:val="Default"/>
            </w:pPr>
            <w:r w:rsidRPr="00DB642C">
              <w:t xml:space="preserve"> </w:t>
            </w:r>
          </w:p>
        </w:tc>
        <w:tc>
          <w:tcPr>
            <w:tcW w:w="1710" w:type="dxa"/>
          </w:tcPr>
          <w:p w:rsidR="00C724B0" w:rsidRPr="00DB642C" w:rsidRDefault="00C724B0" w:rsidP="00C724B0">
            <w:pPr>
              <w:pStyle w:val="Default"/>
            </w:pPr>
            <w:r w:rsidRPr="00DB642C">
              <w:t xml:space="preserve">BP </w:t>
            </w:r>
          </w:p>
        </w:tc>
        <w:tc>
          <w:tcPr>
            <w:tcW w:w="990" w:type="dxa"/>
          </w:tcPr>
          <w:p w:rsidR="00C724B0" w:rsidRPr="00DB642C" w:rsidRDefault="00C724B0" w:rsidP="00C724B0">
            <w:pPr>
              <w:pStyle w:val="Default"/>
              <w:rPr>
                <w:rFonts w:ascii="Arial" w:hAnsi="Arial" w:cs="Arial"/>
              </w:rPr>
            </w:pPr>
          </w:p>
        </w:tc>
      </w:tr>
      <w:tr w:rsidR="00C724B0" w:rsidRPr="00DB642C" w:rsidTr="003535CA">
        <w:trPr>
          <w:trHeight w:val="347"/>
        </w:trPr>
        <w:tc>
          <w:tcPr>
            <w:tcW w:w="2245" w:type="dxa"/>
          </w:tcPr>
          <w:p w:rsidR="00C724B0" w:rsidRPr="00DB642C" w:rsidRDefault="00C724B0" w:rsidP="00C724B0">
            <w:pPr>
              <w:pStyle w:val="Default"/>
            </w:pPr>
            <w:r w:rsidRPr="00DB642C">
              <w:t xml:space="preserve">Ron Romano </w:t>
            </w:r>
          </w:p>
          <w:p w:rsidR="00C724B0" w:rsidRPr="00DB642C" w:rsidRDefault="00C724B0" w:rsidP="00C724B0">
            <w:pPr>
              <w:pStyle w:val="Default"/>
            </w:pPr>
            <w:r w:rsidRPr="00DB642C">
              <w:rPr>
                <w:b/>
                <w:bCs/>
                <w:color w:val="FF0000"/>
              </w:rPr>
              <w:t>Voting Member</w:t>
            </w:r>
            <w:r w:rsidRPr="00DB642C">
              <w:t xml:space="preserve"> </w:t>
            </w:r>
          </w:p>
        </w:tc>
        <w:tc>
          <w:tcPr>
            <w:tcW w:w="4950" w:type="dxa"/>
          </w:tcPr>
          <w:p w:rsidR="00C724B0" w:rsidRPr="00DB642C" w:rsidRDefault="00C724B0" w:rsidP="00C724B0">
            <w:pPr>
              <w:pStyle w:val="Default"/>
            </w:pPr>
            <w:r w:rsidRPr="00DB642C">
              <w:t xml:space="preserve">Phone: (313) 845-4068 </w:t>
            </w:r>
          </w:p>
          <w:p w:rsidR="00C724B0" w:rsidRPr="00DB642C" w:rsidRDefault="009E5178" w:rsidP="00C724B0">
            <w:pPr>
              <w:pStyle w:val="Default"/>
            </w:pPr>
            <w:hyperlink r:id="rId16" w:history="1">
              <w:r w:rsidR="00C724B0" w:rsidRPr="00DB642C">
                <w:rPr>
                  <w:color w:val="0000FF"/>
                </w:rPr>
                <w:t>rromano@ford.com</w:t>
              </w:r>
            </w:hyperlink>
            <w:r w:rsidR="00C724B0" w:rsidRPr="00DB642C">
              <w:t xml:space="preserve"> </w:t>
            </w:r>
          </w:p>
        </w:tc>
        <w:tc>
          <w:tcPr>
            <w:tcW w:w="1710" w:type="dxa"/>
          </w:tcPr>
          <w:p w:rsidR="00C724B0" w:rsidRPr="00DB642C" w:rsidRDefault="00C724B0" w:rsidP="00C724B0">
            <w:pPr>
              <w:pStyle w:val="Default"/>
            </w:pPr>
            <w:r w:rsidRPr="00DB642C">
              <w:t xml:space="preserve">Ford </w:t>
            </w:r>
          </w:p>
        </w:tc>
        <w:tc>
          <w:tcPr>
            <w:tcW w:w="990" w:type="dxa"/>
          </w:tcPr>
          <w:p w:rsidR="00C724B0" w:rsidRPr="00DB642C" w:rsidRDefault="00720D96" w:rsidP="00C724B0">
            <w:pPr>
              <w:pStyle w:val="Default"/>
              <w:rPr>
                <w:rFonts w:ascii="Arial" w:hAnsi="Arial" w:cs="Arial"/>
              </w:rPr>
            </w:pPr>
            <w:r>
              <w:rPr>
                <w:rFonts w:ascii="Arial" w:hAnsi="Arial" w:cs="Arial"/>
              </w:rPr>
              <w:t>Y</w:t>
            </w:r>
          </w:p>
        </w:tc>
      </w:tr>
      <w:tr w:rsidR="00C724B0" w:rsidRPr="00DB642C" w:rsidTr="003535CA">
        <w:trPr>
          <w:trHeight w:val="347"/>
        </w:trPr>
        <w:tc>
          <w:tcPr>
            <w:tcW w:w="2245" w:type="dxa"/>
          </w:tcPr>
          <w:p w:rsidR="00DB642C" w:rsidRPr="00DB642C" w:rsidRDefault="00DB642C" w:rsidP="00C724B0">
            <w:pPr>
              <w:pStyle w:val="Default"/>
            </w:pP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C724B0" w:rsidRPr="00DB642C" w:rsidRDefault="00DB642C" w:rsidP="00C724B0">
            <w:pPr>
              <w:pStyle w:val="Default"/>
              <w:rPr>
                <w:rFonts w:ascii="Arial" w:hAnsi="Arial" w:cs="Arial"/>
              </w:rPr>
            </w:pPr>
            <w:r w:rsidRPr="00DB642C">
              <w:t>Phone:</w:t>
            </w:r>
          </w:p>
          <w:p w:rsidR="00C724B0" w:rsidRPr="00DB642C" w:rsidRDefault="00C724B0" w:rsidP="00DB642C">
            <w:pPr>
              <w:pStyle w:val="Default"/>
            </w:pPr>
          </w:p>
        </w:tc>
        <w:tc>
          <w:tcPr>
            <w:tcW w:w="1710" w:type="dxa"/>
          </w:tcPr>
          <w:p w:rsidR="00C724B0" w:rsidRPr="00DB642C" w:rsidRDefault="00C724B0" w:rsidP="00C724B0">
            <w:pPr>
              <w:pStyle w:val="Default"/>
            </w:pPr>
            <w:r w:rsidRPr="00DB642C">
              <w:t xml:space="preserve">General Motors </w:t>
            </w:r>
          </w:p>
        </w:tc>
        <w:tc>
          <w:tcPr>
            <w:tcW w:w="990" w:type="dxa"/>
          </w:tcPr>
          <w:p w:rsidR="00C724B0" w:rsidRPr="00DB642C" w:rsidRDefault="00C724B0" w:rsidP="00C724B0">
            <w:pPr>
              <w:pStyle w:val="Default"/>
              <w:rPr>
                <w:rFonts w:ascii="Arial" w:hAnsi="Arial" w:cs="Arial"/>
              </w:rPr>
            </w:pPr>
          </w:p>
        </w:tc>
      </w:tr>
      <w:tr w:rsidR="00C724B0" w:rsidRPr="00DB642C" w:rsidTr="003535CA">
        <w:trPr>
          <w:trHeight w:val="347"/>
        </w:trPr>
        <w:tc>
          <w:tcPr>
            <w:tcW w:w="2245" w:type="dxa"/>
          </w:tcPr>
          <w:p w:rsidR="00C724B0" w:rsidRPr="00DB642C" w:rsidRDefault="00C724B0" w:rsidP="00C724B0">
            <w:pPr>
              <w:pStyle w:val="Default"/>
            </w:pPr>
            <w:r w:rsidRPr="00DB642C">
              <w:t xml:space="preserve">Teri Kowalski </w:t>
            </w: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C724B0" w:rsidRPr="00DB642C" w:rsidRDefault="00C724B0" w:rsidP="00C724B0">
            <w:pPr>
              <w:pStyle w:val="Default"/>
            </w:pPr>
            <w:r w:rsidRPr="00DB642C">
              <w:t xml:space="preserve">Phone: (734) 995-4032 </w:t>
            </w:r>
          </w:p>
          <w:p w:rsidR="00C724B0" w:rsidRPr="00DB642C" w:rsidRDefault="009E5178" w:rsidP="00C724B0">
            <w:pPr>
              <w:pStyle w:val="Default"/>
            </w:pPr>
            <w:hyperlink r:id="rId17" w:history="1">
              <w:r w:rsidR="00C724B0" w:rsidRPr="00DB642C">
                <w:rPr>
                  <w:color w:val="0000FF"/>
                </w:rPr>
                <w:t>Teri.Kowalski@tema.toyota.com</w:t>
              </w:r>
            </w:hyperlink>
            <w:r w:rsidR="00C724B0" w:rsidRPr="00DB642C">
              <w:t xml:space="preserve"> </w:t>
            </w:r>
          </w:p>
        </w:tc>
        <w:tc>
          <w:tcPr>
            <w:tcW w:w="1710" w:type="dxa"/>
          </w:tcPr>
          <w:p w:rsidR="00C724B0" w:rsidRPr="00DB642C" w:rsidRDefault="00C724B0" w:rsidP="00C724B0">
            <w:pPr>
              <w:pStyle w:val="Default"/>
            </w:pPr>
            <w:r w:rsidRPr="00DB642C">
              <w:t xml:space="preserve">Toyota </w:t>
            </w:r>
          </w:p>
        </w:tc>
        <w:tc>
          <w:tcPr>
            <w:tcW w:w="990" w:type="dxa"/>
          </w:tcPr>
          <w:p w:rsidR="00C724B0" w:rsidRPr="00DB642C" w:rsidRDefault="00720D96" w:rsidP="00C724B0">
            <w:pPr>
              <w:pStyle w:val="Default"/>
              <w:rPr>
                <w:rFonts w:ascii="Arial" w:hAnsi="Arial" w:cs="Arial"/>
              </w:rPr>
            </w:pPr>
            <w:r>
              <w:rPr>
                <w:rFonts w:ascii="Arial" w:hAnsi="Arial" w:cs="Arial"/>
              </w:rPr>
              <w:t>N</w:t>
            </w:r>
          </w:p>
        </w:tc>
      </w:tr>
      <w:tr w:rsidR="00C724B0" w:rsidRPr="00DB642C" w:rsidTr="003535CA">
        <w:trPr>
          <w:trHeight w:val="347"/>
        </w:trPr>
        <w:tc>
          <w:tcPr>
            <w:tcW w:w="2245" w:type="dxa"/>
          </w:tcPr>
          <w:p w:rsidR="00C724B0" w:rsidRPr="00DB642C" w:rsidRDefault="00C724B0" w:rsidP="00C724B0">
            <w:pPr>
              <w:pStyle w:val="Default"/>
            </w:pPr>
            <w:r w:rsidRPr="00DB642C">
              <w:t xml:space="preserve">Haiying Tang </w:t>
            </w: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C724B0" w:rsidRPr="00DB642C" w:rsidRDefault="00C724B0" w:rsidP="00C724B0">
            <w:pPr>
              <w:pStyle w:val="Default"/>
            </w:pPr>
            <w:r w:rsidRPr="00DB642C">
              <w:t xml:space="preserve">Phone: (248) 512-0593 </w:t>
            </w:r>
          </w:p>
          <w:p w:rsidR="00C724B0" w:rsidRPr="00DB642C" w:rsidRDefault="009E5178" w:rsidP="00C724B0">
            <w:pPr>
              <w:pStyle w:val="Default"/>
            </w:pPr>
            <w:hyperlink r:id="rId18" w:history="1">
              <w:r w:rsidR="00C724B0" w:rsidRPr="00DB642C">
                <w:rPr>
                  <w:color w:val="0000FF"/>
                </w:rPr>
                <w:t>HT146@Chrysler.com</w:t>
              </w:r>
            </w:hyperlink>
            <w:r w:rsidR="00C724B0" w:rsidRPr="00DB642C">
              <w:t xml:space="preserve"> </w:t>
            </w:r>
          </w:p>
        </w:tc>
        <w:tc>
          <w:tcPr>
            <w:tcW w:w="1710" w:type="dxa"/>
          </w:tcPr>
          <w:p w:rsidR="00C724B0" w:rsidRPr="00DB642C" w:rsidRDefault="00C724B0" w:rsidP="00C724B0">
            <w:pPr>
              <w:pStyle w:val="Default"/>
            </w:pPr>
            <w:r w:rsidRPr="00DB642C">
              <w:t xml:space="preserve">Chrysler </w:t>
            </w:r>
          </w:p>
        </w:tc>
        <w:tc>
          <w:tcPr>
            <w:tcW w:w="990" w:type="dxa"/>
          </w:tcPr>
          <w:p w:rsidR="00C724B0" w:rsidRPr="00DB642C" w:rsidRDefault="00720D96" w:rsidP="00C724B0">
            <w:pPr>
              <w:pStyle w:val="Default"/>
              <w:rPr>
                <w:rFonts w:ascii="Arial" w:hAnsi="Arial" w:cs="Arial"/>
                <w:color w:val="FF0000"/>
              </w:rPr>
            </w:pPr>
            <w:r>
              <w:rPr>
                <w:rFonts w:ascii="Arial" w:hAnsi="Arial" w:cs="Arial"/>
                <w:color w:val="FF0000"/>
              </w:rPr>
              <w:t>Y</w:t>
            </w:r>
          </w:p>
        </w:tc>
      </w:tr>
      <w:tr w:rsidR="00C724B0" w:rsidRPr="00DB642C" w:rsidTr="003535CA">
        <w:trPr>
          <w:trHeight w:val="347"/>
        </w:trPr>
        <w:tc>
          <w:tcPr>
            <w:tcW w:w="2245" w:type="dxa"/>
          </w:tcPr>
          <w:p w:rsidR="00C724B0" w:rsidRPr="00DB642C" w:rsidRDefault="00C724B0" w:rsidP="00C724B0">
            <w:pPr>
              <w:pStyle w:val="Default"/>
            </w:pPr>
            <w:r w:rsidRPr="00DB642C">
              <w:t xml:space="preserve">Rich Grundza </w:t>
            </w: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C724B0" w:rsidRPr="00DB642C" w:rsidRDefault="00C724B0" w:rsidP="00C724B0">
            <w:pPr>
              <w:pStyle w:val="Default"/>
            </w:pPr>
            <w:r w:rsidRPr="00DB642C">
              <w:t xml:space="preserve">Phone: (412) 365-1034 </w:t>
            </w:r>
          </w:p>
          <w:p w:rsidR="00C724B0" w:rsidRPr="00DB642C" w:rsidRDefault="009E5178" w:rsidP="00C724B0">
            <w:pPr>
              <w:pStyle w:val="Default"/>
            </w:pPr>
            <w:hyperlink r:id="rId19" w:history="1">
              <w:r w:rsidR="00C724B0" w:rsidRPr="00DB642C">
                <w:rPr>
                  <w:color w:val="0000FF"/>
                </w:rPr>
                <w:t>reg@astmtmc.cmu.edu</w:t>
              </w:r>
            </w:hyperlink>
            <w:r w:rsidR="00C724B0" w:rsidRPr="00DB642C">
              <w:t xml:space="preserve"> </w:t>
            </w:r>
          </w:p>
        </w:tc>
        <w:tc>
          <w:tcPr>
            <w:tcW w:w="1710" w:type="dxa"/>
          </w:tcPr>
          <w:p w:rsidR="00C724B0" w:rsidRPr="00DB642C" w:rsidRDefault="00C724B0" w:rsidP="00C724B0">
            <w:pPr>
              <w:pStyle w:val="Default"/>
            </w:pPr>
            <w:r w:rsidRPr="00DB642C">
              <w:t xml:space="preserve">TMC </w:t>
            </w:r>
          </w:p>
        </w:tc>
        <w:tc>
          <w:tcPr>
            <w:tcW w:w="990" w:type="dxa"/>
          </w:tcPr>
          <w:p w:rsidR="00C724B0" w:rsidRPr="00DB642C" w:rsidRDefault="00720D96" w:rsidP="00C724B0">
            <w:pPr>
              <w:pStyle w:val="Default"/>
              <w:rPr>
                <w:rFonts w:ascii="Arial" w:hAnsi="Arial" w:cs="Arial"/>
                <w:color w:val="FF0000"/>
              </w:rPr>
            </w:pPr>
            <w:r>
              <w:rPr>
                <w:rFonts w:ascii="Arial" w:hAnsi="Arial" w:cs="Arial"/>
                <w:color w:val="FF0000"/>
              </w:rPr>
              <w:t>Y</w:t>
            </w:r>
          </w:p>
        </w:tc>
      </w:tr>
      <w:tr w:rsidR="00C724B0" w:rsidRPr="00DB642C" w:rsidTr="003535CA">
        <w:trPr>
          <w:trHeight w:val="347"/>
        </w:trPr>
        <w:tc>
          <w:tcPr>
            <w:tcW w:w="2245" w:type="dxa"/>
          </w:tcPr>
          <w:p w:rsidR="00C724B0" w:rsidRPr="00DB642C" w:rsidRDefault="00C724B0" w:rsidP="00C724B0">
            <w:pPr>
              <w:pStyle w:val="Default"/>
            </w:pPr>
            <w:r w:rsidRPr="00DB642C">
              <w:t xml:space="preserve">Dan Lanctot </w:t>
            </w: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C724B0" w:rsidRPr="00DB642C" w:rsidRDefault="00C724B0" w:rsidP="00C724B0">
            <w:pPr>
              <w:pStyle w:val="Default"/>
              <w:rPr>
                <w:rFonts w:ascii="Arial" w:hAnsi="Arial" w:cs="Arial"/>
              </w:rPr>
            </w:pPr>
            <w:r w:rsidRPr="00DB642C">
              <w:t>Phone: (210) 690-1958</w:t>
            </w:r>
            <w:r w:rsidRPr="00DB642C">
              <w:rPr>
                <w:rFonts w:ascii="Arial" w:hAnsi="Arial" w:cs="Arial"/>
              </w:rPr>
              <w:t xml:space="preserve"> </w:t>
            </w:r>
          </w:p>
          <w:p w:rsidR="00C724B0" w:rsidRPr="00DB642C" w:rsidRDefault="009E5178" w:rsidP="00C724B0">
            <w:pPr>
              <w:pStyle w:val="Default"/>
            </w:pPr>
            <w:hyperlink r:id="rId20" w:history="1">
              <w:r w:rsidR="00C724B0" w:rsidRPr="00DB642C">
                <w:rPr>
                  <w:color w:val="0000FF"/>
                </w:rPr>
                <w:t>dlanctot@tei-net.com</w:t>
              </w:r>
            </w:hyperlink>
            <w:r w:rsidR="00C724B0" w:rsidRPr="00DB642C">
              <w:t xml:space="preserve"> </w:t>
            </w:r>
          </w:p>
        </w:tc>
        <w:tc>
          <w:tcPr>
            <w:tcW w:w="1710" w:type="dxa"/>
          </w:tcPr>
          <w:p w:rsidR="00C724B0" w:rsidRPr="00DB642C" w:rsidRDefault="00C724B0" w:rsidP="00C724B0">
            <w:pPr>
              <w:pStyle w:val="Default"/>
            </w:pPr>
            <w:r w:rsidRPr="00DB642C">
              <w:t xml:space="preserve">TEI </w:t>
            </w:r>
          </w:p>
        </w:tc>
        <w:tc>
          <w:tcPr>
            <w:tcW w:w="990" w:type="dxa"/>
          </w:tcPr>
          <w:p w:rsidR="00C724B0" w:rsidRPr="00DB642C" w:rsidRDefault="00720D96" w:rsidP="00C724B0">
            <w:pPr>
              <w:pStyle w:val="Default"/>
              <w:rPr>
                <w:rFonts w:ascii="Arial" w:hAnsi="Arial" w:cs="Arial"/>
                <w:color w:val="FF0000"/>
              </w:rPr>
            </w:pPr>
            <w:r>
              <w:rPr>
                <w:rFonts w:ascii="Arial" w:hAnsi="Arial" w:cs="Arial"/>
                <w:color w:val="FF0000"/>
              </w:rPr>
              <w:t>Y</w:t>
            </w:r>
          </w:p>
        </w:tc>
      </w:tr>
      <w:tr w:rsidR="00C724B0" w:rsidRPr="00DB642C" w:rsidTr="003535CA">
        <w:trPr>
          <w:trHeight w:val="351"/>
        </w:trPr>
        <w:tc>
          <w:tcPr>
            <w:tcW w:w="2245" w:type="dxa"/>
          </w:tcPr>
          <w:p w:rsidR="00C724B0" w:rsidRPr="00DB642C" w:rsidRDefault="00C724B0" w:rsidP="00C724B0">
            <w:pPr>
              <w:pStyle w:val="Default"/>
            </w:pPr>
            <w:r w:rsidRPr="00DB642C">
              <w:t xml:space="preserve">Jason Bowden </w:t>
            </w:r>
          </w:p>
          <w:p w:rsidR="00C724B0" w:rsidRPr="00DB642C" w:rsidRDefault="00C724B0" w:rsidP="00C724B0">
            <w:pPr>
              <w:pStyle w:val="Default"/>
              <w:rPr>
                <w:color w:val="FF0000"/>
              </w:rPr>
            </w:pPr>
            <w:r w:rsidRPr="00DB642C">
              <w:rPr>
                <w:b/>
                <w:bCs/>
                <w:color w:val="FF0000"/>
              </w:rPr>
              <w:t xml:space="preserve">Voting Member </w:t>
            </w:r>
          </w:p>
        </w:tc>
        <w:tc>
          <w:tcPr>
            <w:tcW w:w="4950" w:type="dxa"/>
          </w:tcPr>
          <w:p w:rsidR="00C724B0" w:rsidRPr="00DB642C" w:rsidRDefault="00C724B0" w:rsidP="00C724B0">
            <w:pPr>
              <w:pStyle w:val="Default"/>
            </w:pPr>
            <w:r w:rsidRPr="00DB642C">
              <w:t xml:space="preserve">Phone: (440) 354-7007 </w:t>
            </w:r>
          </w:p>
          <w:p w:rsidR="00C724B0" w:rsidRPr="00DB642C" w:rsidRDefault="009E5178" w:rsidP="00C724B0">
            <w:pPr>
              <w:pStyle w:val="Default"/>
            </w:pPr>
            <w:hyperlink r:id="rId21" w:history="1">
              <w:r w:rsidR="00C724B0" w:rsidRPr="00DB642C">
                <w:rPr>
                  <w:color w:val="0000FF"/>
                </w:rPr>
                <w:t>jhbowden@ohtech.com</w:t>
              </w:r>
            </w:hyperlink>
            <w:r w:rsidR="00C724B0" w:rsidRPr="00DB642C">
              <w:t xml:space="preserve"> </w:t>
            </w:r>
          </w:p>
        </w:tc>
        <w:tc>
          <w:tcPr>
            <w:tcW w:w="1710" w:type="dxa"/>
          </w:tcPr>
          <w:p w:rsidR="00C724B0" w:rsidRPr="00DB642C" w:rsidRDefault="00C724B0" w:rsidP="00C724B0">
            <w:pPr>
              <w:pStyle w:val="Default"/>
            </w:pPr>
            <w:r w:rsidRPr="00DB642C">
              <w:t xml:space="preserve">OHT </w:t>
            </w:r>
          </w:p>
        </w:tc>
        <w:tc>
          <w:tcPr>
            <w:tcW w:w="990" w:type="dxa"/>
          </w:tcPr>
          <w:p w:rsidR="00C724B0" w:rsidRPr="00DB642C" w:rsidRDefault="00720D96" w:rsidP="00C724B0">
            <w:pPr>
              <w:pStyle w:val="Default"/>
              <w:rPr>
                <w:rFonts w:ascii="Arial" w:hAnsi="Arial" w:cs="Arial"/>
                <w:color w:val="FF0000"/>
              </w:rPr>
            </w:pPr>
            <w:r>
              <w:rPr>
                <w:rFonts w:ascii="Arial" w:hAnsi="Arial" w:cs="Arial"/>
                <w:color w:val="FF0000"/>
              </w:rPr>
              <w:t>Y</w:t>
            </w:r>
          </w:p>
        </w:tc>
      </w:tr>
      <w:tr w:rsidR="00C724B0" w:rsidRPr="00DB642C" w:rsidTr="003535CA">
        <w:trPr>
          <w:trHeight w:val="508"/>
        </w:trPr>
        <w:tc>
          <w:tcPr>
            <w:tcW w:w="2245" w:type="dxa"/>
          </w:tcPr>
          <w:p w:rsidR="00C724B0" w:rsidRPr="00DB642C" w:rsidRDefault="00C724B0" w:rsidP="00C724B0">
            <w:pPr>
              <w:pStyle w:val="Default"/>
              <w:rPr>
                <w:color w:val="FF0000"/>
              </w:rPr>
            </w:pPr>
          </w:p>
        </w:tc>
        <w:tc>
          <w:tcPr>
            <w:tcW w:w="4950" w:type="dxa"/>
          </w:tcPr>
          <w:p w:rsidR="00C724B0" w:rsidRPr="00DB642C" w:rsidRDefault="00C724B0" w:rsidP="00C724B0">
            <w:pPr>
              <w:pStyle w:val="Default"/>
            </w:pPr>
          </w:p>
        </w:tc>
        <w:tc>
          <w:tcPr>
            <w:tcW w:w="1710" w:type="dxa"/>
          </w:tcPr>
          <w:p w:rsidR="00C724B0" w:rsidRPr="00DB642C" w:rsidRDefault="00C724B0" w:rsidP="00C724B0">
            <w:pPr>
              <w:pStyle w:val="Default"/>
            </w:pPr>
          </w:p>
        </w:tc>
        <w:tc>
          <w:tcPr>
            <w:tcW w:w="990" w:type="dxa"/>
          </w:tcPr>
          <w:p w:rsidR="00C724B0" w:rsidRPr="00DB642C" w:rsidRDefault="00C724B0" w:rsidP="00C724B0">
            <w:pPr>
              <w:pStyle w:val="Default"/>
              <w:rPr>
                <w:rFonts w:ascii="Arial" w:hAnsi="Arial" w:cs="Arial"/>
                <w:color w:val="FF0000"/>
              </w:rPr>
            </w:pPr>
          </w:p>
        </w:tc>
      </w:tr>
      <w:tr w:rsidR="00C724B0" w:rsidRPr="00DB642C" w:rsidTr="003535CA">
        <w:trPr>
          <w:trHeight w:val="347"/>
        </w:trPr>
        <w:tc>
          <w:tcPr>
            <w:tcW w:w="2245" w:type="dxa"/>
          </w:tcPr>
          <w:p w:rsidR="00C724B0" w:rsidRPr="00DB642C" w:rsidRDefault="00C724B0" w:rsidP="00C724B0">
            <w:pPr>
              <w:pStyle w:val="Default"/>
            </w:pPr>
          </w:p>
        </w:tc>
        <w:tc>
          <w:tcPr>
            <w:tcW w:w="4950" w:type="dxa"/>
          </w:tcPr>
          <w:p w:rsidR="00C724B0" w:rsidRPr="00DB642C" w:rsidRDefault="00C724B0" w:rsidP="00C724B0">
            <w:pPr>
              <w:pStyle w:val="Default"/>
            </w:pPr>
          </w:p>
        </w:tc>
        <w:tc>
          <w:tcPr>
            <w:tcW w:w="1710" w:type="dxa"/>
          </w:tcPr>
          <w:p w:rsidR="00C724B0" w:rsidRPr="00DB642C" w:rsidRDefault="00C724B0" w:rsidP="00C724B0">
            <w:pPr>
              <w:pStyle w:val="Default"/>
            </w:pPr>
          </w:p>
        </w:tc>
        <w:tc>
          <w:tcPr>
            <w:tcW w:w="990" w:type="dxa"/>
          </w:tcPr>
          <w:p w:rsidR="00C724B0" w:rsidRPr="00DB642C" w:rsidRDefault="00C724B0" w:rsidP="00C724B0">
            <w:pPr>
              <w:pStyle w:val="Default"/>
              <w:rPr>
                <w:rFonts w:ascii="Arial" w:hAnsi="Arial" w:cs="Arial"/>
                <w:color w:val="FF0000"/>
              </w:rPr>
            </w:pPr>
          </w:p>
        </w:tc>
      </w:tr>
      <w:tr w:rsidR="00C724B0" w:rsidRPr="00DB642C" w:rsidTr="003535CA">
        <w:trPr>
          <w:trHeight w:val="347"/>
        </w:trPr>
        <w:tc>
          <w:tcPr>
            <w:tcW w:w="2245" w:type="dxa"/>
          </w:tcPr>
          <w:p w:rsidR="00C724B0" w:rsidRPr="00DB642C" w:rsidRDefault="00C724B0" w:rsidP="00C724B0">
            <w:pPr>
              <w:pStyle w:val="Default"/>
            </w:pPr>
          </w:p>
        </w:tc>
        <w:tc>
          <w:tcPr>
            <w:tcW w:w="4950" w:type="dxa"/>
          </w:tcPr>
          <w:p w:rsidR="00C724B0" w:rsidRPr="00DB642C" w:rsidRDefault="00C724B0" w:rsidP="00C724B0">
            <w:pPr>
              <w:pStyle w:val="Default"/>
            </w:pPr>
          </w:p>
        </w:tc>
        <w:tc>
          <w:tcPr>
            <w:tcW w:w="1710" w:type="dxa"/>
          </w:tcPr>
          <w:p w:rsidR="00C724B0" w:rsidRPr="00DB642C" w:rsidRDefault="00C724B0" w:rsidP="00C724B0">
            <w:pPr>
              <w:pStyle w:val="Default"/>
            </w:pPr>
          </w:p>
        </w:tc>
        <w:tc>
          <w:tcPr>
            <w:tcW w:w="990" w:type="dxa"/>
          </w:tcPr>
          <w:p w:rsidR="00C724B0" w:rsidRPr="00DB642C" w:rsidRDefault="00C724B0" w:rsidP="00C724B0">
            <w:pPr>
              <w:pStyle w:val="Default"/>
              <w:rPr>
                <w:rFonts w:ascii="Arial" w:hAnsi="Arial" w:cs="Arial"/>
                <w:color w:val="FF0000"/>
              </w:rPr>
            </w:pPr>
          </w:p>
        </w:tc>
      </w:tr>
    </w:tbl>
    <w:p w:rsidR="003535CA" w:rsidRDefault="003535CA" w:rsidP="00B553CC"/>
    <w:p w:rsidR="00720D96" w:rsidRDefault="003535CA">
      <w:r>
        <w:br w:type="page"/>
      </w:r>
    </w:p>
    <w:p w:rsidR="00C463BD" w:rsidRPr="00C463BD" w:rsidRDefault="00C463BD">
      <w:pPr>
        <w:rPr>
          <w:sz w:val="28"/>
          <w:szCs w:val="28"/>
          <w:u w:val="single"/>
        </w:rPr>
      </w:pPr>
      <w:r w:rsidRPr="00C463BD">
        <w:rPr>
          <w:sz w:val="28"/>
          <w:szCs w:val="28"/>
          <w:u w:val="single"/>
        </w:rPr>
        <w:lastRenderedPageBreak/>
        <w:t>Meeting Attendance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2521"/>
      </w:tblGrid>
      <w:tr w:rsidR="00720D96" w:rsidRPr="00720D96" w:rsidTr="00C463BD">
        <w:trPr>
          <w:trHeight w:val="300"/>
          <w:jc w:val="center"/>
        </w:trPr>
        <w:tc>
          <w:tcPr>
            <w:tcW w:w="3234" w:type="dxa"/>
            <w:shd w:val="clear" w:color="auto" w:fill="auto"/>
            <w:noWrap/>
            <w:vAlign w:val="bottom"/>
            <w:hideMark/>
          </w:tcPr>
          <w:p w:rsidR="00720D96" w:rsidRPr="00720D96" w:rsidRDefault="00C463BD" w:rsidP="00720D96">
            <w:pPr>
              <w:spacing w:after="0" w:line="240" w:lineRule="auto"/>
              <w:rPr>
                <w:rFonts w:ascii="Calibri" w:eastAsia="Times New Roman" w:hAnsi="Calibri" w:cs="Times New Roman"/>
                <w:b/>
                <w:bCs/>
                <w:color w:val="000000"/>
              </w:rPr>
            </w:pPr>
            <w:r w:rsidRPr="00720D96">
              <w:rPr>
                <w:rFonts w:ascii="Calibri" w:eastAsia="Times New Roman" w:hAnsi="Calibri" w:cs="Times New Roman"/>
                <w:b/>
                <w:bCs/>
                <w:color w:val="000000"/>
              </w:rPr>
              <w:t>Attendee</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b/>
                <w:bCs/>
                <w:color w:val="000000"/>
              </w:rPr>
            </w:pPr>
            <w:r w:rsidRPr="00720D96">
              <w:rPr>
                <w:rFonts w:ascii="Calibri" w:eastAsia="Times New Roman" w:hAnsi="Calibri" w:cs="Times New Roman"/>
                <w:b/>
                <w:bCs/>
                <w:color w:val="000000"/>
              </w:rPr>
              <w:t>Company</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Ed Altman</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Afton</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Rich Grundza</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ASTMTMC</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Preston Tarry</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BP</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Ricardo Affinito</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Chevron</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Jo Martinez</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Chevron</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Robert Stockwell</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Chevron</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Ron Romano</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Ford</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Doyle Boese</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proofErr w:type="spellStart"/>
            <w:r w:rsidRPr="00720D96">
              <w:rPr>
                <w:rFonts w:ascii="Calibri" w:eastAsia="Times New Roman" w:hAnsi="Calibri" w:cs="Times New Roman"/>
                <w:color w:val="000000"/>
              </w:rPr>
              <w:t>Infineum</w:t>
            </w:r>
            <w:proofErr w:type="spellEnd"/>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 xml:space="preserve">Gordon </w:t>
            </w:r>
            <w:proofErr w:type="spellStart"/>
            <w:r w:rsidRPr="00720D96">
              <w:rPr>
                <w:rFonts w:ascii="Calibri" w:eastAsia="Times New Roman" w:hAnsi="Calibri" w:cs="Times New Roman"/>
                <w:color w:val="000000"/>
              </w:rPr>
              <w:t>Fanrsworth</w:t>
            </w:r>
            <w:proofErr w:type="spellEnd"/>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proofErr w:type="spellStart"/>
            <w:r w:rsidRPr="00720D96">
              <w:rPr>
                <w:rFonts w:ascii="Calibri" w:eastAsia="Times New Roman" w:hAnsi="Calibri" w:cs="Times New Roman"/>
                <w:color w:val="000000"/>
              </w:rPr>
              <w:t>Infineum</w:t>
            </w:r>
            <w:proofErr w:type="spellEnd"/>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Al Lopez</w:t>
            </w:r>
          </w:p>
        </w:tc>
        <w:tc>
          <w:tcPr>
            <w:tcW w:w="2521" w:type="dxa"/>
            <w:shd w:val="clear" w:color="auto" w:fill="auto"/>
            <w:noWrap/>
            <w:vAlign w:val="bottom"/>
            <w:hideMark/>
          </w:tcPr>
          <w:p w:rsidR="00720D96" w:rsidRPr="00720D96" w:rsidRDefault="00C463BD" w:rsidP="00720D96">
            <w:pPr>
              <w:spacing w:after="0" w:line="240" w:lineRule="auto"/>
              <w:rPr>
                <w:rFonts w:ascii="Calibri" w:eastAsia="Times New Roman" w:hAnsi="Calibri" w:cs="Times New Roman"/>
                <w:color w:val="000000"/>
              </w:rPr>
            </w:pPr>
            <w:r>
              <w:rPr>
                <w:rFonts w:ascii="Calibri" w:eastAsia="Times New Roman" w:hAnsi="Calibri" w:cs="Times New Roman"/>
                <w:color w:val="000000"/>
              </w:rPr>
              <w:t>Intertek</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Jason Soto</w:t>
            </w:r>
          </w:p>
        </w:tc>
        <w:tc>
          <w:tcPr>
            <w:tcW w:w="2521" w:type="dxa"/>
            <w:shd w:val="clear" w:color="auto" w:fill="auto"/>
            <w:noWrap/>
            <w:vAlign w:val="bottom"/>
            <w:hideMark/>
          </w:tcPr>
          <w:p w:rsidR="00720D96" w:rsidRPr="00720D96" w:rsidRDefault="00C463BD" w:rsidP="00720D96">
            <w:pPr>
              <w:spacing w:after="0" w:line="240" w:lineRule="auto"/>
              <w:rPr>
                <w:rFonts w:ascii="Calibri" w:eastAsia="Times New Roman" w:hAnsi="Calibri" w:cs="Times New Roman"/>
                <w:color w:val="000000"/>
              </w:rPr>
            </w:pPr>
            <w:r>
              <w:rPr>
                <w:rFonts w:ascii="Calibri" w:eastAsia="Times New Roman" w:hAnsi="Calibri" w:cs="Times New Roman"/>
                <w:color w:val="000000"/>
              </w:rPr>
              <w:t>Intertek</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Martin Chadwick</w:t>
            </w:r>
          </w:p>
        </w:tc>
        <w:tc>
          <w:tcPr>
            <w:tcW w:w="2521" w:type="dxa"/>
            <w:shd w:val="clear" w:color="auto" w:fill="auto"/>
            <w:noWrap/>
            <w:vAlign w:val="bottom"/>
            <w:hideMark/>
          </w:tcPr>
          <w:p w:rsidR="00720D96" w:rsidRPr="00720D96" w:rsidRDefault="00C463BD" w:rsidP="00720D96">
            <w:pPr>
              <w:spacing w:after="0" w:line="240" w:lineRule="auto"/>
              <w:rPr>
                <w:rFonts w:ascii="Calibri" w:eastAsia="Times New Roman" w:hAnsi="Calibri" w:cs="Times New Roman"/>
                <w:color w:val="000000"/>
              </w:rPr>
            </w:pPr>
            <w:r>
              <w:rPr>
                <w:rFonts w:ascii="Calibri" w:eastAsia="Times New Roman" w:hAnsi="Calibri" w:cs="Times New Roman"/>
                <w:color w:val="000000"/>
              </w:rPr>
              <w:t>Intertek</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Greg Miranda</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Lubrizol</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Joseph Gleason</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Lubrizol</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Kevin O'Malley</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Lubrizol</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Jason Bowden</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OHT</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Matthew Bowden</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OHT</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Felt Mounce</w:t>
            </w:r>
          </w:p>
        </w:tc>
        <w:tc>
          <w:tcPr>
            <w:tcW w:w="2521" w:type="dxa"/>
            <w:shd w:val="clear" w:color="auto" w:fill="auto"/>
            <w:noWrap/>
            <w:vAlign w:val="bottom"/>
            <w:hideMark/>
          </w:tcPr>
          <w:p w:rsidR="00720D96" w:rsidRPr="00720D96" w:rsidRDefault="00F3060E" w:rsidP="00720D96">
            <w:pPr>
              <w:spacing w:after="0" w:line="240" w:lineRule="auto"/>
              <w:rPr>
                <w:rFonts w:ascii="Calibri" w:eastAsia="Times New Roman" w:hAnsi="Calibri" w:cs="Times New Roman"/>
                <w:color w:val="000000"/>
              </w:rPr>
            </w:pPr>
            <w:r>
              <w:rPr>
                <w:rFonts w:ascii="Calibri" w:eastAsia="Times New Roman" w:hAnsi="Calibri" w:cs="Times New Roman"/>
                <w:color w:val="000000"/>
              </w:rPr>
              <w:t>SwRI</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Cole Hudson</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SwRI</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Travis Kostan</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SwRI</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Dan Lanctot</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TEI</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Nate Bean</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Valvoline</w:t>
            </w:r>
          </w:p>
        </w:tc>
      </w:tr>
      <w:tr w:rsidR="00720D96" w:rsidRPr="00720D96" w:rsidTr="00C463BD">
        <w:trPr>
          <w:trHeight w:val="300"/>
          <w:jc w:val="center"/>
        </w:trPr>
        <w:tc>
          <w:tcPr>
            <w:tcW w:w="3234"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Chris Taylor</w:t>
            </w:r>
          </w:p>
        </w:tc>
        <w:tc>
          <w:tcPr>
            <w:tcW w:w="2521" w:type="dxa"/>
            <w:shd w:val="clear" w:color="auto" w:fill="auto"/>
            <w:noWrap/>
            <w:vAlign w:val="bottom"/>
            <w:hideMark/>
          </w:tcPr>
          <w:p w:rsidR="00720D96" w:rsidRPr="00720D96" w:rsidRDefault="00720D96" w:rsidP="00720D96">
            <w:pPr>
              <w:spacing w:after="0" w:line="240" w:lineRule="auto"/>
              <w:rPr>
                <w:rFonts w:ascii="Calibri" w:eastAsia="Times New Roman" w:hAnsi="Calibri" w:cs="Times New Roman"/>
                <w:color w:val="000000"/>
              </w:rPr>
            </w:pPr>
            <w:r w:rsidRPr="00720D96">
              <w:rPr>
                <w:rFonts w:ascii="Calibri" w:eastAsia="Times New Roman" w:hAnsi="Calibri" w:cs="Times New Roman"/>
                <w:color w:val="000000"/>
              </w:rPr>
              <w:t>VP Racing Fuels</w:t>
            </w:r>
          </w:p>
        </w:tc>
      </w:tr>
    </w:tbl>
    <w:p w:rsidR="00720D96" w:rsidRDefault="00720D96"/>
    <w:p w:rsidR="00720D96" w:rsidRDefault="00720D96">
      <w:r>
        <w:br w:type="page"/>
      </w:r>
    </w:p>
    <w:p w:rsidR="00F2351A" w:rsidRDefault="00F2351A">
      <w:pPr>
        <w:rPr>
          <w:sz w:val="28"/>
          <w:szCs w:val="28"/>
        </w:rPr>
      </w:pPr>
      <w:r>
        <w:rPr>
          <w:sz w:val="28"/>
          <w:szCs w:val="28"/>
        </w:rPr>
        <w:lastRenderedPageBreak/>
        <w:t>Presentation:</w:t>
      </w:r>
    </w:p>
    <w:p w:rsidR="00F3060E" w:rsidRDefault="00F3060E" w:rsidP="00F3060E">
      <w:pPr>
        <w:rPr>
          <w:sz w:val="28"/>
          <w:szCs w:val="28"/>
        </w:rPr>
      </w:pPr>
      <w:r w:rsidRPr="00F3060E">
        <w:rPr>
          <w:sz w:val="28"/>
          <w:szCs w:val="28"/>
        </w:rPr>
        <w:t>LSPI Precision Matrix + Non-PM Data Analysis</w:t>
      </w:r>
    </w:p>
    <w:p w:rsidR="00F2351A" w:rsidRDefault="00F2351A">
      <w:pPr>
        <w:rPr>
          <w:sz w:val="28"/>
          <w:szCs w:val="28"/>
        </w:rPr>
      </w:pPr>
      <w:r>
        <w:rPr>
          <w:sz w:val="28"/>
          <w:szCs w:val="28"/>
        </w:rPr>
        <w:t>Presented By: Travis Kostan, Southwest Research Institute</w:t>
      </w:r>
    </w:p>
    <w:p w:rsidR="00F3060E" w:rsidRDefault="00F3060E">
      <w:pPr>
        <w:rPr>
          <w:b/>
          <w:u w:val="single"/>
        </w:rPr>
      </w:pPr>
      <w:r>
        <w:rPr>
          <w:sz w:val="28"/>
          <w:szCs w:val="28"/>
        </w:rPr>
        <w:object w:dxaOrig="719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22" o:title=""/>
          </v:shape>
          <o:OLEObject Type="Embed" ProgID="PowerPoint.Show.12" ShapeID="_x0000_i1025" DrawAspect="Content" ObjectID="_1553009470" r:id="rId23"/>
        </w:object>
      </w:r>
    </w:p>
    <w:p w:rsidR="00F3060E" w:rsidRDefault="00F2351A">
      <w:pPr>
        <w:rPr>
          <w:b/>
          <w:u w:val="single"/>
        </w:rPr>
      </w:pPr>
      <w:r>
        <w:rPr>
          <w:b/>
          <w:u w:val="single"/>
        </w:rPr>
        <w:br w:type="page"/>
      </w:r>
    </w:p>
    <w:p w:rsidR="00F3060E" w:rsidRDefault="00F3060E" w:rsidP="00F3060E">
      <w:pPr>
        <w:rPr>
          <w:sz w:val="28"/>
          <w:szCs w:val="28"/>
        </w:rPr>
      </w:pPr>
      <w:r>
        <w:rPr>
          <w:sz w:val="28"/>
          <w:szCs w:val="28"/>
        </w:rPr>
        <w:lastRenderedPageBreak/>
        <w:t>Presentation:</w:t>
      </w:r>
    </w:p>
    <w:p w:rsidR="00F3060E" w:rsidRDefault="00F3060E" w:rsidP="00F3060E">
      <w:pPr>
        <w:rPr>
          <w:sz w:val="28"/>
          <w:szCs w:val="28"/>
        </w:rPr>
      </w:pPr>
      <w:r>
        <w:rPr>
          <w:sz w:val="28"/>
          <w:szCs w:val="28"/>
        </w:rPr>
        <w:t>LSPI LTMS Summary</w:t>
      </w:r>
    </w:p>
    <w:p w:rsidR="00B4652B" w:rsidRPr="00B4652B" w:rsidRDefault="00F3060E" w:rsidP="00B4652B">
      <w:pPr>
        <w:rPr>
          <w:sz w:val="28"/>
          <w:szCs w:val="28"/>
        </w:rPr>
      </w:pPr>
      <w:r>
        <w:rPr>
          <w:sz w:val="28"/>
          <w:szCs w:val="28"/>
        </w:rPr>
        <w:t xml:space="preserve">Presented By: </w:t>
      </w:r>
      <w:r w:rsidR="00B4652B">
        <w:rPr>
          <w:sz w:val="28"/>
          <w:szCs w:val="28"/>
        </w:rPr>
        <w:t>Martin Chadwick</w:t>
      </w:r>
      <w:r>
        <w:rPr>
          <w:sz w:val="28"/>
          <w:szCs w:val="28"/>
        </w:rPr>
        <w:t xml:space="preserve">, </w:t>
      </w:r>
      <w:r w:rsidR="00B4652B">
        <w:rPr>
          <w:sz w:val="28"/>
          <w:szCs w:val="28"/>
        </w:rPr>
        <w:t>Intertek Automotive Research</w:t>
      </w:r>
    </w:p>
    <w:p w:rsidR="00B4652B" w:rsidRDefault="00B4652B" w:rsidP="00B4652B">
      <w:pPr>
        <w:pStyle w:val="ListParagraph"/>
        <w:numPr>
          <w:ilvl w:val="0"/>
          <w:numId w:val="2"/>
        </w:numPr>
      </w:pPr>
      <w:r>
        <w:t>Report Average LSPI Events to two decimal places to avoid bias due to rounding and reduce potential errors.</w:t>
      </w:r>
    </w:p>
    <w:p w:rsidR="00B4652B" w:rsidRDefault="00B4652B" w:rsidP="00B4652B">
      <w:pPr>
        <w:pStyle w:val="ListParagraph"/>
        <w:numPr>
          <w:ilvl w:val="0"/>
          <w:numId w:val="2"/>
        </w:numPr>
      </w:pPr>
      <w:r>
        <w:t>Adopt the transform (AVPIE+0.5)</w:t>
      </w:r>
      <w:r w:rsidRPr="00C7614C">
        <w:rPr>
          <w:vertAlign w:val="superscript"/>
        </w:rPr>
        <w:t>0.5</w:t>
      </w:r>
      <w:r>
        <w:t xml:space="preserve"> for LTMS and severity adjustment calculations.</w:t>
      </w:r>
    </w:p>
    <w:p w:rsidR="00B4652B" w:rsidRDefault="00B4652B" w:rsidP="00B4652B">
      <w:pPr>
        <w:pStyle w:val="ListParagraph"/>
        <w:numPr>
          <w:ilvl w:val="0"/>
          <w:numId w:val="2"/>
        </w:numPr>
      </w:pPr>
      <w:r>
        <w:t>References will be conducted on RO 221 (50%) and 222 (50%) only.</w:t>
      </w:r>
    </w:p>
    <w:p w:rsidR="00B4652B" w:rsidRDefault="00B4652B" w:rsidP="00B4652B">
      <w:pPr>
        <w:pStyle w:val="ListParagraph"/>
        <w:numPr>
          <w:ilvl w:val="0"/>
          <w:numId w:val="2"/>
        </w:numPr>
      </w:pPr>
      <w:r>
        <w:t>Reference Oil targets</w:t>
      </w:r>
    </w:p>
    <w:p w:rsidR="00B4652B" w:rsidRDefault="00B4652B" w:rsidP="00B4652B">
      <w:pPr>
        <w:pStyle w:val="ListParagraph"/>
        <w:numPr>
          <w:ilvl w:val="1"/>
          <w:numId w:val="2"/>
        </w:numPr>
      </w:pPr>
      <w:r>
        <w:t>221 Mean = 3.3819, s = 0.3609</w:t>
      </w:r>
    </w:p>
    <w:p w:rsidR="00B4652B" w:rsidRDefault="00B4652B" w:rsidP="00B4652B">
      <w:pPr>
        <w:pStyle w:val="ListParagraph"/>
        <w:numPr>
          <w:ilvl w:val="1"/>
          <w:numId w:val="2"/>
        </w:numPr>
      </w:pPr>
      <w:r>
        <w:t>222 Mean = 4.2644, s = 0.2694</w:t>
      </w:r>
    </w:p>
    <w:p w:rsidR="00B4652B" w:rsidRDefault="00B4652B" w:rsidP="00B4652B">
      <w:pPr>
        <w:pStyle w:val="ListParagraph"/>
        <w:numPr>
          <w:ilvl w:val="1"/>
          <w:numId w:val="2"/>
        </w:numPr>
      </w:pPr>
      <w:r>
        <w:t>Severity adjustment s = 0.2856</w:t>
      </w:r>
    </w:p>
    <w:p w:rsidR="00B4652B" w:rsidRDefault="00B4652B" w:rsidP="00B4652B">
      <w:pPr>
        <w:pStyle w:val="ListParagraph"/>
        <w:numPr>
          <w:ilvl w:val="0"/>
          <w:numId w:val="2"/>
        </w:numPr>
      </w:pPr>
      <w:r>
        <w:t>Each stand-engine combination will be charted independently for determination of reference acceptance and severity adjustments.</w:t>
      </w:r>
    </w:p>
    <w:p w:rsidR="00B4652B" w:rsidRDefault="00B4652B" w:rsidP="00B4652B">
      <w:pPr>
        <w:pStyle w:val="ListParagraph"/>
        <w:numPr>
          <w:ilvl w:val="0"/>
          <w:numId w:val="2"/>
        </w:numPr>
      </w:pPr>
      <w:r>
        <w:t xml:space="preserve">Utilize limits on </w:t>
      </w:r>
      <w:proofErr w:type="spellStart"/>
      <w:r>
        <w:t>Z</w:t>
      </w:r>
      <w:r w:rsidRPr="00EC7DC7">
        <w:rPr>
          <w:vertAlign w:val="subscript"/>
        </w:rPr>
        <w:t>i</w:t>
      </w:r>
      <w:proofErr w:type="spellEnd"/>
      <w:r>
        <w:t xml:space="preserve"> (EWMA of severity), </w:t>
      </w:r>
      <w:proofErr w:type="spellStart"/>
      <w:r>
        <w:t>e</w:t>
      </w:r>
      <w:r w:rsidRPr="00EC7DC7">
        <w:rPr>
          <w:vertAlign w:val="subscript"/>
        </w:rPr>
        <w:t>i</w:t>
      </w:r>
      <w:proofErr w:type="spellEnd"/>
      <w:r>
        <w:t xml:space="preserve"> (prediction error), and the excessive influence calculation to determine acceptance and calculate severity adjustments (similar to IIIH, COAT, and T13).</w:t>
      </w:r>
    </w:p>
    <w:p w:rsidR="00B4652B" w:rsidRDefault="00B4652B" w:rsidP="00B4652B">
      <w:pPr>
        <w:pStyle w:val="ListParagraph"/>
        <w:numPr>
          <w:ilvl w:val="1"/>
          <w:numId w:val="2"/>
        </w:numPr>
      </w:pPr>
      <w:proofErr w:type="spellStart"/>
      <w:r>
        <w:t>Z</w:t>
      </w:r>
      <w:r w:rsidRPr="00EC7DC7">
        <w:rPr>
          <w:vertAlign w:val="subscript"/>
        </w:rPr>
        <w:t>i</w:t>
      </w:r>
      <w:proofErr w:type="spellEnd"/>
      <w:r>
        <w:t xml:space="preserve"> Lambda = 0.4</w:t>
      </w:r>
    </w:p>
    <w:p w:rsidR="00B4652B" w:rsidRDefault="00B4652B" w:rsidP="00B4652B">
      <w:pPr>
        <w:pStyle w:val="ListParagraph"/>
        <w:numPr>
          <w:ilvl w:val="1"/>
          <w:numId w:val="2"/>
        </w:numPr>
      </w:pPr>
      <w:r>
        <w:t>Z</w:t>
      </w:r>
      <w:r w:rsidRPr="00EC7DC7">
        <w:rPr>
          <w:vertAlign w:val="subscript"/>
        </w:rPr>
        <w:t>0</w:t>
      </w:r>
      <w:r>
        <w:t xml:space="preserve"> = Average of tests required to achieve initial calibration</w:t>
      </w:r>
    </w:p>
    <w:p w:rsidR="00B4652B" w:rsidRDefault="00B4652B" w:rsidP="00B4652B">
      <w:pPr>
        <w:pStyle w:val="ListParagraph"/>
        <w:numPr>
          <w:ilvl w:val="1"/>
          <w:numId w:val="2"/>
        </w:numPr>
      </w:pPr>
      <w:proofErr w:type="spellStart"/>
      <w:r>
        <w:t>Z</w:t>
      </w:r>
      <w:r w:rsidRPr="00EC7DC7">
        <w:rPr>
          <w:vertAlign w:val="subscript"/>
        </w:rPr>
        <w:t>i</w:t>
      </w:r>
      <w:proofErr w:type="spellEnd"/>
      <w:r>
        <w:t xml:space="preserve"> Limit 1 = 0.000; continuous severity adjustments are applied</w:t>
      </w:r>
    </w:p>
    <w:p w:rsidR="00B4652B" w:rsidRDefault="00B4652B" w:rsidP="00B4652B">
      <w:pPr>
        <w:pStyle w:val="ListParagraph"/>
        <w:numPr>
          <w:ilvl w:val="1"/>
          <w:numId w:val="2"/>
        </w:numPr>
      </w:pPr>
      <w:proofErr w:type="spellStart"/>
      <w:r>
        <w:t>Z</w:t>
      </w:r>
      <w:r w:rsidRPr="00EC7DC7">
        <w:rPr>
          <w:vertAlign w:val="subscript"/>
        </w:rPr>
        <w:t>i</w:t>
      </w:r>
      <w:proofErr w:type="spellEnd"/>
      <w:r>
        <w:t xml:space="preserve"> Limit 2 = </w:t>
      </w:r>
      <w:r w:rsidRPr="00FF0C0F">
        <w:rPr>
          <w:highlight w:val="yellow"/>
        </w:rPr>
        <w:t>+1.800/-1.800</w:t>
      </w:r>
      <w:r>
        <w:t>; a stand-engine that exceeds these limits requires additional references until it is within the limits.</w:t>
      </w:r>
    </w:p>
    <w:p w:rsidR="00B4652B" w:rsidRDefault="00B4652B" w:rsidP="00B4652B">
      <w:pPr>
        <w:pStyle w:val="ListParagraph"/>
        <w:numPr>
          <w:ilvl w:val="1"/>
          <w:numId w:val="2"/>
        </w:numPr>
      </w:pPr>
      <w:r>
        <w:t xml:space="preserve">R = 1.000; R is an </w:t>
      </w:r>
      <w:proofErr w:type="spellStart"/>
      <w:r>
        <w:t>e</w:t>
      </w:r>
      <w:r w:rsidRPr="002A1CE6">
        <w:rPr>
          <w:vertAlign w:val="subscript"/>
        </w:rPr>
        <w:t>i</w:t>
      </w:r>
      <w:proofErr w:type="spellEnd"/>
      <w:r>
        <w:t xml:space="preserve"> inflation factor to account for differences in the repeatability and reproducibility standard deviation; </w:t>
      </w:r>
      <w:proofErr w:type="spellStart"/>
      <w:r>
        <w:t>Z</w:t>
      </w:r>
      <w:r w:rsidRPr="00EC7DC7">
        <w:rPr>
          <w:vertAlign w:val="subscript"/>
        </w:rPr>
        <w:t>i</w:t>
      </w:r>
      <w:proofErr w:type="spellEnd"/>
      <w:r>
        <w:t xml:space="preserve"> limits are in terms of reproducibility (performance across all expected stand-engine combinations) and </w:t>
      </w:r>
      <w:proofErr w:type="spellStart"/>
      <w:r>
        <w:t>e</w:t>
      </w:r>
      <w:r w:rsidRPr="002A1CE6">
        <w:rPr>
          <w:vertAlign w:val="subscript"/>
        </w:rPr>
        <w:t>i</w:t>
      </w:r>
      <w:proofErr w:type="spellEnd"/>
      <w:r>
        <w:t xml:space="preserve"> limits are in terms of repeatability (performance in a single stand-engine combination).  R in this case is 1.000 as lab, stand, and engine are not significant in the model at this time.</w:t>
      </w:r>
    </w:p>
    <w:p w:rsidR="00B4652B" w:rsidRDefault="00B4652B" w:rsidP="00B4652B">
      <w:pPr>
        <w:pStyle w:val="ListParagraph"/>
        <w:numPr>
          <w:ilvl w:val="1"/>
          <w:numId w:val="2"/>
        </w:numPr>
      </w:pPr>
      <w:proofErr w:type="spellStart"/>
      <w:proofErr w:type="gramStart"/>
      <w:r>
        <w:t>e</w:t>
      </w:r>
      <w:r w:rsidRPr="002A1CE6">
        <w:rPr>
          <w:vertAlign w:val="subscript"/>
        </w:rPr>
        <w:t>i</w:t>
      </w:r>
      <w:proofErr w:type="spellEnd"/>
      <w:proofErr w:type="gramEnd"/>
      <w:r>
        <w:t xml:space="preserve"> Limit 1 = +/-1.000; this limit applies to a new stand-engine combination when judging the acceptance of the second reference only.</w:t>
      </w:r>
    </w:p>
    <w:p w:rsidR="00B4652B" w:rsidRDefault="00B4652B" w:rsidP="00B4652B">
      <w:pPr>
        <w:pStyle w:val="ListParagraph"/>
        <w:numPr>
          <w:ilvl w:val="1"/>
          <w:numId w:val="2"/>
        </w:numPr>
      </w:pPr>
      <w:proofErr w:type="spellStart"/>
      <w:proofErr w:type="gramStart"/>
      <w:r>
        <w:t>e</w:t>
      </w:r>
      <w:r w:rsidRPr="002A1CE6">
        <w:rPr>
          <w:vertAlign w:val="subscript"/>
        </w:rPr>
        <w:t>i</w:t>
      </w:r>
      <w:proofErr w:type="spellEnd"/>
      <w:proofErr w:type="gramEnd"/>
      <w:r>
        <w:t xml:space="preserve"> Limit 2 = +/-1.351; this limit applies to a previously calibrated stand-engine that has not been calibrated for two reference periods and is attempting to calibrate again.  The engine can calibrate with one test if the Level 1 limits are not exceeded. Otherwise, immediately conduct another reference test in the stand-engine and utilize Level 4 limits for successive tests.</w:t>
      </w:r>
    </w:p>
    <w:p w:rsidR="00B4652B" w:rsidRDefault="00B4652B" w:rsidP="00B4652B">
      <w:pPr>
        <w:pStyle w:val="ListParagraph"/>
        <w:numPr>
          <w:ilvl w:val="1"/>
          <w:numId w:val="2"/>
        </w:numPr>
      </w:pPr>
      <w:proofErr w:type="spellStart"/>
      <w:proofErr w:type="gramStart"/>
      <w:r>
        <w:t>e</w:t>
      </w:r>
      <w:r w:rsidRPr="00EC7DC7">
        <w:rPr>
          <w:vertAlign w:val="subscript"/>
        </w:rPr>
        <w:t>i</w:t>
      </w:r>
      <w:proofErr w:type="spellEnd"/>
      <w:proofErr w:type="gramEnd"/>
      <w:r>
        <w:t xml:space="preserve"> Limit 3 = +/-1.734; this limit applies in situations pre-determined by the SP to have potential impact to stand-engine severity.  Some situations that may warrant consideration include replacing a head or turbo on a currently calibrated stand-engine (depending on how engines are defined).  The engine can calibrate with one test if the Level 2 limits are not exceeded. Otherwise, immediately conduct another reference test in the engine-stand and utilize Level 4 limits for successive tests.</w:t>
      </w:r>
    </w:p>
    <w:p w:rsidR="00B4652B" w:rsidRDefault="00B4652B" w:rsidP="00B4652B">
      <w:pPr>
        <w:pStyle w:val="ListParagraph"/>
        <w:numPr>
          <w:ilvl w:val="1"/>
          <w:numId w:val="2"/>
        </w:numPr>
      </w:pPr>
      <w:proofErr w:type="spellStart"/>
      <w:proofErr w:type="gramStart"/>
      <w:r>
        <w:t>e</w:t>
      </w:r>
      <w:r w:rsidRPr="00EC7DC7">
        <w:rPr>
          <w:vertAlign w:val="subscript"/>
        </w:rPr>
        <w:t>i</w:t>
      </w:r>
      <w:proofErr w:type="spellEnd"/>
      <w:proofErr w:type="gramEnd"/>
      <w:r>
        <w:t xml:space="preserve"> Limit 4 = +/-2.066; this limit applies to all other situations when determining an acceptable reference.  If the limit is exceeded do not update control charts until after an additional reference is conducted and apply excessive influence calculations.</w:t>
      </w:r>
    </w:p>
    <w:p w:rsidR="00B4652B" w:rsidRDefault="00B4652B" w:rsidP="00B4652B">
      <w:pPr>
        <w:pStyle w:val="ListParagraph"/>
        <w:numPr>
          <w:ilvl w:val="1"/>
          <w:numId w:val="2"/>
        </w:numPr>
      </w:pPr>
      <w:r>
        <w:lastRenderedPageBreak/>
        <w:t>The excessive influence calculation minimizes the impact of a failing reference test if the following reference test does not agree with the initial failing results and returns to historical severity performance (LTMS 1.A.5).</w:t>
      </w:r>
    </w:p>
    <w:p w:rsidR="00B4652B" w:rsidRDefault="00B4652B" w:rsidP="00B4652B">
      <w:pPr>
        <w:pStyle w:val="ListParagraph"/>
        <w:numPr>
          <w:ilvl w:val="0"/>
          <w:numId w:val="2"/>
        </w:numPr>
      </w:pPr>
      <w:r>
        <w:t xml:space="preserve">A minimum of two references will be required for each new stand-engine combination.  The second reference will be judged against </w:t>
      </w:r>
      <w:proofErr w:type="spellStart"/>
      <w:r>
        <w:t>Z</w:t>
      </w:r>
      <w:r w:rsidRPr="00EC7DC7">
        <w:rPr>
          <w:vertAlign w:val="subscript"/>
        </w:rPr>
        <w:t>i</w:t>
      </w:r>
      <w:proofErr w:type="spellEnd"/>
      <w:r>
        <w:t xml:space="preserve"> Limit 2 and </w:t>
      </w:r>
      <w:proofErr w:type="spellStart"/>
      <w:r>
        <w:t>e</w:t>
      </w:r>
      <w:r w:rsidRPr="00033106">
        <w:rPr>
          <w:vertAlign w:val="subscript"/>
        </w:rPr>
        <w:t>i</w:t>
      </w:r>
      <w:proofErr w:type="spellEnd"/>
      <w:r>
        <w:t xml:space="preserve"> Limit 1 to determine the need for another reference.  Additional references will be judged against </w:t>
      </w:r>
      <w:proofErr w:type="spellStart"/>
      <w:r>
        <w:t>Z</w:t>
      </w:r>
      <w:r w:rsidRPr="00EC7DC7">
        <w:rPr>
          <w:vertAlign w:val="subscript"/>
        </w:rPr>
        <w:t>i</w:t>
      </w:r>
      <w:proofErr w:type="spellEnd"/>
      <w:r>
        <w:t xml:space="preserve"> Limit 2 and </w:t>
      </w:r>
      <w:proofErr w:type="spellStart"/>
      <w:r>
        <w:t>e</w:t>
      </w:r>
      <w:r w:rsidRPr="00033106">
        <w:rPr>
          <w:vertAlign w:val="subscript"/>
        </w:rPr>
        <w:t>i</w:t>
      </w:r>
      <w:proofErr w:type="spellEnd"/>
      <w:r>
        <w:t xml:space="preserve"> Limit 4 to determine the need for another reference.</w:t>
      </w:r>
    </w:p>
    <w:p w:rsidR="00B4652B" w:rsidRDefault="00B4652B" w:rsidP="00B4652B">
      <w:pPr>
        <w:pStyle w:val="ListParagraph"/>
        <w:numPr>
          <w:ilvl w:val="0"/>
          <w:numId w:val="2"/>
        </w:numPr>
      </w:pPr>
      <w:r>
        <w:t xml:space="preserve">The reference calibration period will expire after </w:t>
      </w:r>
      <w:r w:rsidRPr="00D8405B">
        <w:rPr>
          <w:highlight w:val="yellow"/>
        </w:rPr>
        <w:t>five valid</w:t>
      </w:r>
      <w:r>
        <w:t xml:space="preserve"> candidate tests, </w:t>
      </w:r>
      <w:r w:rsidRPr="00D23CAE">
        <w:rPr>
          <w:highlight w:val="yellow"/>
        </w:rPr>
        <w:t>xxx</w:t>
      </w:r>
      <w:r>
        <w:t xml:space="preserve"> engine hours, or </w:t>
      </w:r>
      <w:r w:rsidRPr="00D8405B">
        <w:rPr>
          <w:highlight w:val="yellow"/>
        </w:rPr>
        <w:t>90</w:t>
      </w:r>
      <w:r>
        <w:t xml:space="preserve"> days, whichever comes first.</w:t>
      </w:r>
    </w:p>
    <w:p w:rsidR="00B4652B" w:rsidRDefault="00B4652B" w:rsidP="00B4652B">
      <w:pPr>
        <w:pStyle w:val="ListParagraph"/>
        <w:numPr>
          <w:ilvl w:val="0"/>
          <w:numId w:val="2"/>
        </w:numPr>
      </w:pPr>
      <w:r>
        <w:t xml:space="preserve">The TMC will plot industry </w:t>
      </w:r>
      <w:proofErr w:type="spellStart"/>
      <w:r>
        <w:t>Zi</w:t>
      </w:r>
      <w:proofErr w:type="spellEnd"/>
      <w:r>
        <w:t xml:space="preserve"> charts to identify potential shifts in industry wide performance.</w:t>
      </w:r>
    </w:p>
    <w:p w:rsidR="00B4652B" w:rsidRDefault="00B4652B" w:rsidP="00B4652B">
      <w:pPr>
        <w:pStyle w:val="ListParagraph"/>
        <w:numPr>
          <w:ilvl w:val="1"/>
          <w:numId w:val="2"/>
        </w:numPr>
      </w:pPr>
      <w:r>
        <w:t>Lambda = 0.2</w:t>
      </w:r>
    </w:p>
    <w:p w:rsidR="00B4652B" w:rsidRDefault="00B4652B" w:rsidP="00B4652B">
      <w:pPr>
        <w:pStyle w:val="ListParagraph"/>
        <w:numPr>
          <w:ilvl w:val="1"/>
          <w:numId w:val="2"/>
        </w:numPr>
      </w:pPr>
      <w:r>
        <w:t>Z</w:t>
      </w:r>
      <w:r w:rsidRPr="00EC7DC7">
        <w:rPr>
          <w:vertAlign w:val="subscript"/>
        </w:rPr>
        <w:t>0</w:t>
      </w:r>
      <w:r>
        <w:t xml:space="preserve"> = 0.000</w:t>
      </w:r>
    </w:p>
    <w:p w:rsidR="00B4652B" w:rsidRDefault="00B4652B" w:rsidP="00B4652B">
      <w:pPr>
        <w:pStyle w:val="ListParagraph"/>
        <w:numPr>
          <w:ilvl w:val="1"/>
          <w:numId w:val="2"/>
        </w:numPr>
      </w:pPr>
      <w:proofErr w:type="spellStart"/>
      <w:r>
        <w:t>Z</w:t>
      </w:r>
      <w:r w:rsidRPr="00EC7DC7">
        <w:rPr>
          <w:vertAlign w:val="subscript"/>
        </w:rPr>
        <w:t>i</w:t>
      </w:r>
      <w:proofErr w:type="spellEnd"/>
      <w:r>
        <w:t xml:space="preserve"> Limit 1 = +/-0.775</w:t>
      </w:r>
    </w:p>
    <w:p w:rsidR="00B4652B" w:rsidRDefault="00B4652B" w:rsidP="00B4652B">
      <w:pPr>
        <w:pStyle w:val="ListParagraph"/>
        <w:numPr>
          <w:ilvl w:val="2"/>
          <w:numId w:val="2"/>
        </w:numPr>
      </w:pPr>
      <w:r>
        <w:t>When industry level one limits are exceeded the TMC investigates whether severity adjustments are adequately addressing the trend, investigates the possible causes, and communicates as appropriate with industry.</w:t>
      </w:r>
    </w:p>
    <w:p w:rsidR="00B4652B" w:rsidRDefault="00B4652B" w:rsidP="00B4652B">
      <w:pPr>
        <w:pStyle w:val="ListParagraph"/>
        <w:numPr>
          <w:ilvl w:val="1"/>
          <w:numId w:val="2"/>
        </w:numPr>
      </w:pPr>
      <w:proofErr w:type="spellStart"/>
      <w:r>
        <w:t>Z</w:t>
      </w:r>
      <w:r w:rsidRPr="00EC7DC7">
        <w:rPr>
          <w:vertAlign w:val="subscript"/>
        </w:rPr>
        <w:t>i</w:t>
      </w:r>
      <w:proofErr w:type="spellEnd"/>
      <w:r>
        <w:t xml:space="preserve"> Limit 1 = +/-0.859</w:t>
      </w:r>
    </w:p>
    <w:p w:rsidR="00B4652B" w:rsidRDefault="00B4652B" w:rsidP="00B4652B">
      <w:pPr>
        <w:pStyle w:val="ListParagraph"/>
        <w:numPr>
          <w:ilvl w:val="2"/>
          <w:numId w:val="2"/>
        </w:numPr>
      </w:pPr>
      <w:r>
        <w:t>When industry level two limits are exceeded the TMC informs the surveillance panel that the limit has been exceeded. The surveillance panel then investigates and pursues resolution of the alarm.</w:t>
      </w:r>
    </w:p>
    <w:p w:rsidR="00F3060E" w:rsidRDefault="00F3060E">
      <w:pPr>
        <w:rPr>
          <w:b/>
          <w:u w:val="single"/>
        </w:rPr>
      </w:pPr>
    </w:p>
    <w:p w:rsidR="005E47FD" w:rsidRDefault="00051F29">
      <w:pPr>
        <w:rPr>
          <w:b/>
          <w:u w:val="single"/>
        </w:rPr>
      </w:pPr>
      <w:r>
        <w:rPr>
          <w:b/>
          <w:u w:val="single"/>
        </w:rPr>
        <w:object w:dxaOrig="20616" w:dyaOrig="10477">
          <v:shape id="_x0000_i1029" type="#_x0000_t75" style="width:1030.5pt;height:523.5pt" o:ole="">
            <v:imagedata r:id="rId24" o:title=""/>
          </v:shape>
          <o:OLEObject Type="Link" ProgID="Excel.SheetMacroEnabled.12" ShapeID="_x0000_i1029" DrawAspect="Content" r:id="rId25" UpdateMode="Always">
            <o:LinkType>EnhancedMetaFile</o:LinkType>
            <o:LockedField>false</o:LockedField>
            <o:FieldCodes>\f 0</o:FieldCodes>
          </o:OLEObject>
        </w:object>
      </w:r>
      <w:r w:rsidR="00F3060E">
        <w:rPr>
          <w:b/>
          <w:u w:val="single"/>
        </w:rPr>
        <w:br w:type="page"/>
      </w:r>
      <w:bookmarkStart w:id="0" w:name="_GoBack"/>
      <w:r w:rsidR="009E5178">
        <w:rPr>
          <w:b/>
          <w:u w:val="single"/>
        </w:rPr>
        <w:object w:dxaOrig="1551" w:dyaOrig="991">
          <v:shape id="_x0000_i1031" type="#_x0000_t75" style="width:77.25pt;height:49.5pt" o:ole="">
            <v:imagedata r:id="rId26" o:title=""/>
          </v:shape>
          <o:OLEObject Type="Embed" ProgID="Excel.Sheet.12" ShapeID="_x0000_i1031" DrawAspect="Icon" ObjectID="_1553009471" r:id="rId27"/>
        </w:object>
      </w:r>
      <w:bookmarkEnd w:id="0"/>
    </w:p>
    <w:p w:rsidR="006D3475" w:rsidRPr="00C463BD" w:rsidRDefault="00C463BD" w:rsidP="00B553CC">
      <w:pPr>
        <w:rPr>
          <w:b/>
          <w:u w:val="single"/>
        </w:rPr>
      </w:pPr>
      <w:r w:rsidRPr="00C463BD">
        <w:rPr>
          <w:b/>
          <w:u w:val="single"/>
        </w:rPr>
        <w:t>Discussions</w:t>
      </w:r>
    </w:p>
    <w:tbl>
      <w:tblPr>
        <w:tblStyle w:val="TableGrid"/>
        <w:tblW w:w="0" w:type="auto"/>
        <w:tblLook w:val="04A0" w:firstRow="1" w:lastRow="0" w:firstColumn="1" w:lastColumn="0" w:noHBand="0" w:noVBand="1"/>
      </w:tblPr>
      <w:tblGrid>
        <w:gridCol w:w="1435"/>
        <w:gridCol w:w="7915"/>
      </w:tblGrid>
      <w:tr w:rsidR="009C6D73" w:rsidTr="009C6D73">
        <w:tc>
          <w:tcPr>
            <w:tcW w:w="1435" w:type="dxa"/>
          </w:tcPr>
          <w:p w:rsidR="009C6D73" w:rsidRDefault="009C6D73" w:rsidP="00F36DCD">
            <w:r>
              <w:t>Discussion 1</w:t>
            </w:r>
          </w:p>
        </w:tc>
        <w:tc>
          <w:tcPr>
            <w:tcW w:w="7915" w:type="dxa"/>
          </w:tcPr>
          <w:p w:rsidR="009C6D73" w:rsidRDefault="00F36DCD" w:rsidP="001827E8">
            <w:r>
              <w:t>Since TMC 220 is closest to the pass/fail limits, how do we incorporate it into the reference procedure?</w:t>
            </w:r>
          </w:p>
        </w:tc>
      </w:tr>
      <w:tr w:rsidR="009C6D73" w:rsidTr="00692A4A">
        <w:tc>
          <w:tcPr>
            <w:tcW w:w="1435" w:type="dxa"/>
          </w:tcPr>
          <w:p w:rsidR="009C6D73" w:rsidRDefault="00AE1B27" w:rsidP="001827E8">
            <w:r>
              <w:t>Discussion 2</w:t>
            </w:r>
          </w:p>
        </w:tc>
        <w:tc>
          <w:tcPr>
            <w:tcW w:w="7915" w:type="dxa"/>
          </w:tcPr>
          <w:p w:rsidR="009C6D73" w:rsidRDefault="00692A4A" w:rsidP="001827E8">
            <w:r>
              <w:t xml:space="preserve">Do the new pistons match the old </w:t>
            </w:r>
            <w:r w:rsidR="00AE1B27">
              <w:t>pistons?</w:t>
            </w:r>
            <w:r>
              <w:t xml:space="preserve"> If no, should we consider using the stock pistons that come with new engines instead of these new </w:t>
            </w:r>
            <w:r w:rsidR="00AE1B27">
              <w:t>pistons?</w:t>
            </w:r>
          </w:p>
        </w:tc>
      </w:tr>
      <w:tr w:rsidR="003535CA" w:rsidTr="00692A4A">
        <w:trPr>
          <w:trHeight w:val="547"/>
        </w:trPr>
        <w:tc>
          <w:tcPr>
            <w:tcW w:w="1435" w:type="dxa"/>
          </w:tcPr>
          <w:p w:rsidR="003535CA" w:rsidRDefault="00F36DCD" w:rsidP="00ED7FD0">
            <w:r>
              <w:t>Discussion 3</w:t>
            </w:r>
          </w:p>
        </w:tc>
        <w:tc>
          <w:tcPr>
            <w:tcW w:w="7915" w:type="dxa"/>
          </w:tcPr>
          <w:p w:rsidR="003535CA" w:rsidRDefault="00692A4A" w:rsidP="00ED7FD0">
            <w:r>
              <w:t xml:space="preserve">Ask if anyone wants to produce a borderline passing oil for </w:t>
            </w:r>
            <w:r w:rsidR="00AE1B27">
              <w:t>referencing</w:t>
            </w:r>
            <w:r>
              <w:t>.</w:t>
            </w:r>
          </w:p>
        </w:tc>
      </w:tr>
      <w:tr w:rsidR="00AE1B27" w:rsidTr="00692A4A">
        <w:trPr>
          <w:trHeight w:val="547"/>
        </w:trPr>
        <w:tc>
          <w:tcPr>
            <w:tcW w:w="1435" w:type="dxa"/>
          </w:tcPr>
          <w:p w:rsidR="00AE1B27" w:rsidRDefault="00F36DCD" w:rsidP="00ED7FD0">
            <w:r>
              <w:t>Discussion 4</w:t>
            </w:r>
          </w:p>
        </w:tc>
        <w:tc>
          <w:tcPr>
            <w:tcW w:w="7915" w:type="dxa"/>
          </w:tcPr>
          <w:p w:rsidR="00AE1B27" w:rsidRDefault="00AE1B27" w:rsidP="00ED7FD0">
            <w:r>
              <w:t xml:space="preserve">What is the </w:t>
            </w:r>
            <w:r w:rsidR="00F36DCD">
              <w:t>referencing period</w:t>
            </w:r>
            <w:r>
              <w:t>, and how do we incorporate hours.</w:t>
            </w:r>
          </w:p>
        </w:tc>
      </w:tr>
    </w:tbl>
    <w:p w:rsidR="003535CA" w:rsidRDefault="003535CA" w:rsidP="00B553CC"/>
    <w:p w:rsidR="003535CA" w:rsidRPr="00C463BD" w:rsidRDefault="00C463BD" w:rsidP="00B553CC">
      <w:pPr>
        <w:rPr>
          <w:b/>
          <w:u w:val="single"/>
        </w:rPr>
      </w:pPr>
      <w:r w:rsidRPr="00C463BD">
        <w:rPr>
          <w:b/>
          <w:u w:val="single"/>
        </w:rPr>
        <w:t>Actions</w:t>
      </w:r>
    </w:p>
    <w:tbl>
      <w:tblPr>
        <w:tblStyle w:val="TableGrid"/>
        <w:tblW w:w="0" w:type="auto"/>
        <w:tblLook w:val="04A0" w:firstRow="1" w:lastRow="0" w:firstColumn="1" w:lastColumn="0" w:noHBand="0" w:noVBand="1"/>
      </w:tblPr>
      <w:tblGrid>
        <w:gridCol w:w="1255"/>
        <w:gridCol w:w="8095"/>
      </w:tblGrid>
      <w:tr w:rsidR="003535CA" w:rsidTr="00ED7FD0">
        <w:trPr>
          <w:trHeight w:val="547"/>
        </w:trPr>
        <w:tc>
          <w:tcPr>
            <w:tcW w:w="1255" w:type="dxa"/>
          </w:tcPr>
          <w:p w:rsidR="003535CA" w:rsidRDefault="00C463BD" w:rsidP="003535CA">
            <w:r>
              <w:t>Action 1:</w:t>
            </w:r>
            <w:r w:rsidR="003535CA">
              <w:t>:</w:t>
            </w:r>
          </w:p>
        </w:tc>
        <w:tc>
          <w:tcPr>
            <w:tcW w:w="8095" w:type="dxa"/>
          </w:tcPr>
          <w:p w:rsidR="003535CA" w:rsidRDefault="00C463BD" w:rsidP="00ED7FD0">
            <w:r>
              <w:t>LSPI development team will meet to discuss if and how to use TMC 220 in the reference procedure.</w:t>
            </w:r>
          </w:p>
        </w:tc>
      </w:tr>
      <w:tr w:rsidR="00C463BD" w:rsidTr="00ED7FD0">
        <w:trPr>
          <w:trHeight w:val="547"/>
        </w:trPr>
        <w:tc>
          <w:tcPr>
            <w:tcW w:w="1255" w:type="dxa"/>
          </w:tcPr>
          <w:p w:rsidR="00C463BD" w:rsidRDefault="00C463BD" w:rsidP="003535CA">
            <w:r>
              <w:t>Action 2</w:t>
            </w:r>
          </w:p>
        </w:tc>
        <w:tc>
          <w:tcPr>
            <w:tcW w:w="8095" w:type="dxa"/>
          </w:tcPr>
          <w:p w:rsidR="00C463BD" w:rsidRDefault="00C463BD" w:rsidP="00ED7FD0">
            <w:r>
              <w:t>Participating labs to inspect new receipt of piston to make sure they match the original design.</w:t>
            </w:r>
          </w:p>
        </w:tc>
      </w:tr>
    </w:tbl>
    <w:p w:rsidR="003535CA" w:rsidRDefault="003535CA" w:rsidP="00B553CC"/>
    <w:p w:rsidR="00C463BD" w:rsidRPr="00C463BD" w:rsidRDefault="00C463BD" w:rsidP="00B553CC">
      <w:pPr>
        <w:rPr>
          <w:b/>
          <w:u w:val="single"/>
        </w:rPr>
      </w:pPr>
      <w:r w:rsidRPr="00C463BD">
        <w:rPr>
          <w:b/>
          <w:u w:val="single"/>
        </w:rPr>
        <w:t>Motions</w:t>
      </w:r>
    </w:p>
    <w:p w:rsidR="00C463BD" w:rsidRDefault="00C463BD" w:rsidP="00B553CC">
      <w:r>
        <w:t>No Motions were made.</w:t>
      </w:r>
    </w:p>
    <w:p w:rsidR="003535CA" w:rsidRPr="00B4652B" w:rsidRDefault="00B4652B" w:rsidP="00B553CC">
      <w:pPr>
        <w:rPr>
          <w:b/>
          <w:u w:val="single"/>
        </w:rPr>
      </w:pPr>
      <w:r w:rsidRPr="00B4652B">
        <w:rPr>
          <w:b/>
          <w:u w:val="single"/>
        </w:rPr>
        <w:t>Next Meeting</w:t>
      </w:r>
    </w:p>
    <w:p w:rsidR="00B4652B" w:rsidRDefault="00B4652B" w:rsidP="00B553CC">
      <w:r>
        <w:t>LSPI Task Force meeting to approve LTMS scheduled for April 7, 2017, 9:00 AM to 1:00 PM EDT</w:t>
      </w:r>
    </w:p>
    <w:p w:rsidR="00B4652B" w:rsidRPr="00B553CC" w:rsidRDefault="00B4652B" w:rsidP="00B553CC">
      <w:r>
        <w:t>Location: WebEx Teleconference</w:t>
      </w:r>
    </w:p>
    <w:sectPr w:rsidR="00B4652B" w:rsidRPr="00B553CC">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45F" w:rsidRDefault="00FF545F" w:rsidP="00C463BD">
      <w:pPr>
        <w:spacing w:after="0" w:line="240" w:lineRule="auto"/>
      </w:pPr>
      <w:r>
        <w:separator/>
      </w:r>
    </w:p>
  </w:endnote>
  <w:endnote w:type="continuationSeparator" w:id="0">
    <w:p w:rsidR="00FF545F" w:rsidRDefault="00FF545F" w:rsidP="00C4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45F" w:rsidRDefault="00FF545F" w:rsidP="00C463BD">
      <w:pPr>
        <w:spacing w:after="0" w:line="240" w:lineRule="auto"/>
      </w:pPr>
      <w:r>
        <w:separator/>
      </w:r>
    </w:p>
  </w:footnote>
  <w:footnote w:type="continuationSeparator" w:id="0">
    <w:p w:rsidR="00FF545F" w:rsidRDefault="00FF545F" w:rsidP="00C4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BD" w:rsidRDefault="00C463BD">
    <w:pPr>
      <w:pStyle w:val="Header"/>
    </w:pPr>
    <w:r>
      <w:t>LSPI Task Force Meeting Minutes</w:t>
    </w:r>
  </w:p>
  <w:p w:rsidR="00C463BD" w:rsidRDefault="00F2351A">
    <w:pPr>
      <w:pStyle w:val="Header"/>
    </w:pPr>
    <w:r>
      <w:t>March 29,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11F07"/>
    <w:multiLevelType w:val="hybridMultilevel"/>
    <w:tmpl w:val="1C6A5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F02F79"/>
    <w:multiLevelType w:val="hybridMultilevel"/>
    <w:tmpl w:val="F0B856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3CC"/>
    <w:rsid w:val="00051F29"/>
    <w:rsid w:val="00065BF1"/>
    <w:rsid w:val="003535CA"/>
    <w:rsid w:val="003F570D"/>
    <w:rsid w:val="004C647F"/>
    <w:rsid w:val="005E47FD"/>
    <w:rsid w:val="00692A4A"/>
    <w:rsid w:val="00720D96"/>
    <w:rsid w:val="009C6D73"/>
    <w:rsid w:val="009E5178"/>
    <w:rsid w:val="00AE1B27"/>
    <w:rsid w:val="00B4652B"/>
    <w:rsid w:val="00B553CC"/>
    <w:rsid w:val="00C463BD"/>
    <w:rsid w:val="00C724B0"/>
    <w:rsid w:val="00CE70F8"/>
    <w:rsid w:val="00D25E43"/>
    <w:rsid w:val="00DB642C"/>
    <w:rsid w:val="00E32345"/>
    <w:rsid w:val="00F2351A"/>
    <w:rsid w:val="00F3060E"/>
    <w:rsid w:val="00F36DCD"/>
    <w:rsid w:val="00FA4012"/>
    <w:rsid w:val="00FF5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53C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553CC"/>
    <w:rPr>
      <w:color w:val="0563C1" w:themeColor="hyperlink"/>
      <w:u w:val="single"/>
    </w:rPr>
  </w:style>
  <w:style w:type="paragraph" w:styleId="ListParagraph">
    <w:name w:val="List Paragraph"/>
    <w:basedOn w:val="Normal"/>
    <w:uiPriority w:val="34"/>
    <w:qFormat/>
    <w:rsid w:val="00DB642C"/>
    <w:pPr>
      <w:ind w:left="720"/>
      <w:contextualSpacing/>
    </w:pPr>
  </w:style>
  <w:style w:type="table" w:styleId="TableGrid">
    <w:name w:val="Table Grid"/>
    <w:basedOn w:val="TableNormal"/>
    <w:uiPriority w:val="39"/>
    <w:rsid w:val="00353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6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3BD"/>
  </w:style>
  <w:style w:type="paragraph" w:styleId="Footer">
    <w:name w:val="footer"/>
    <w:basedOn w:val="Normal"/>
    <w:link w:val="FooterChar"/>
    <w:uiPriority w:val="99"/>
    <w:unhideWhenUsed/>
    <w:rsid w:val="00C46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3BD"/>
  </w:style>
  <w:style w:type="paragraph" w:styleId="BalloonText">
    <w:name w:val="Balloon Text"/>
    <w:basedOn w:val="Normal"/>
    <w:link w:val="BalloonTextChar"/>
    <w:uiPriority w:val="99"/>
    <w:semiHidden/>
    <w:unhideWhenUsed/>
    <w:rsid w:val="004C6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4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53C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553CC"/>
    <w:rPr>
      <w:color w:val="0563C1" w:themeColor="hyperlink"/>
      <w:u w:val="single"/>
    </w:rPr>
  </w:style>
  <w:style w:type="paragraph" w:styleId="ListParagraph">
    <w:name w:val="List Paragraph"/>
    <w:basedOn w:val="Normal"/>
    <w:uiPriority w:val="34"/>
    <w:qFormat/>
    <w:rsid w:val="00DB642C"/>
    <w:pPr>
      <w:ind w:left="720"/>
      <w:contextualSpacing/>
    </w:pPr>
  </w:style>
  <w:style w:type="table" w:styleId="TableGrid">
    <w:name w:val="Table Grid"/>
    <w:basedOn w:val="TableNormal"/>
    <w:uiPriority w:val="39"/>
    <w:rsid w:val="00353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6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3BD"/>
  </w:style>
  <w:style w:type="paragraph" w:styleId="Footer">
    <w:name w:val="footer"/>
    <w:basedOn w:val="Normal"/>
    <w:link w:val="FooterChar"/>
    <w:uiPriority w:val="99"/>
    <w:unhideWhenUsed/>
    <w:rsid w:val="00C46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3BD"/>
  </w:style>
  <w:style w:type="paragraph" w:styleId="BalloonText">
    <w:name w:val="Balloon Text"/>
    <w:basedOn w:val="Normal"/>
    <w:link w:val="BalloonTextChar"/>
    <w:uiPriority w:val="99"/>
    <w:semiHidden/>
    <w:unhideWhenUsed/>
    <w:rsid w:val="004C6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4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380445">
      <w:bodyDiv w:val="1"/>
      <w:marLeft w:val="0"/>
      <w:marRight w:val="0"/>
      <w:marTop w:val="0"/>
      <w:marBottom w:val="0"/>
      <w:divBdr>
        <w:top w:val="none" w:sz="0" w:space="0" w:color="auto"/>
        <w:left w:val="none" w:sz="0" w:space="0" w:color="auto"/>
        <w:bottom w:val="none" w:sz="0" w:space="0" w:color="auto"/>
        <w:right w:val="none" w:sz="0" w:space="0" w:color="auto"/>
      </w:divBdr>
    </w:div>
    <w:div w:id="143420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ert.stockwell@chevron.com" TargetMode="External"/><Relationship Id="rId18" Type="http://schemas.openxmlformats.org/officeDocument/2006/relationships/hyperlink" Target="mailto:HT146@Chrysler.com"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mailto:jhbowden@ohtech.com" TargetMode="External"/><Relationship Id="rId7" Type="http://schemas.openxmlformats.org/officeDocument/2006/relationships/footnotes" Target="footnotes.xml"/><Relationship Id="rId12" Type="http://schemas.openxmlformats.org/officeDocument/2006/relationships/hyperlink" Target="mailto:acsavant@valvoline.com" TargetMode="External"/><Relationship Id="rId17" Type="http://schemas.openxmlformats.org/officeDocument/2006/relationships/hyperlink" Target="mailto:Teri.Kowalski@tema.toyota.com" TargetMode="External"/><Relationship Id="rId25" Type="http://schemas.openxmlformats.org/officeDocument/2006/relationships/oleObject" Target="file:///C:\Users\reg\Desktop\ltms_PMPlus15PPM.csv" TargetMode="External"/><Relationship Id="rId2" Type="http://schemas.openxmlformats.org/officeDocument/2006/relationships/numbering" Target="numbering.xml"/><Relationship Id="rId16" Type="http://schemas.openxmlformats.org/officeDocument/2006/relationships/hyperlink" Target="mailto:rromano@ford.com" TargetMode="External"/><Relationship Id="rId20" Type="http://schemas.openxmlformats.org/officeDocument/2006/relationships/hyperlink" Target="mailto:dlanctot@tei-ne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rian.Alfonso@intertek.com" TargetMode="External"/><Relationship Id="rId24"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mailto:j.hsu@shell.com" TargetMode="External"/><Relationship Id="rId23" Type="http://schemas.openxmlformats.org/officeDocument/2006/relationships/package" Target="embeddings/Microsoft_PowerPoint_Presentation1.pptx"/><Relationship Id="rId28" Type="http://schemas.openxmlformats.org/officeDocument/2006/relationships/header" Target="header1.xml"/><Relationship Id="rId10" Type="http://schemas.openxmlformats.org/officeDocument/2006/relationships/hyperlink" Target="mailto:Greg.Miranda@Lubrizol.com" TargetMode="External"/><Relationship Id="rId19" Type="http://schemas.openxmlformats.org/officeDocument/2006/relationships/hyperlink" Target="mailto:reg@astmtmc.cmu.edu" TargetMode="External"/><Relationship Id="rId4" Type="http://schemas.microsoft.com/office/2007/relationships/stylesWithEffects" Target="stylesWithEffects.xml"/><Relationship Id="rId9" Type="http://schemas.openxmlformats.org/officeDocument/2006/relationships/hyperlink" Target="mailto:felt.mounce@swri.org" TargetMode="External"/><Relationship Id="rId14" Type="http://schemas.openxmlformats.org/officeDocument/2006/relationships/hyperlink" Target="mailto:gordon.farnsworth@infineum.com" TargetMode="External"/><Relationship Id="rId22" Type="http://schemas.openxmlformats.org/officeDocument/2006/relationships/image" Target="media/image1.emf"/><Relationship Id="rId27" Type="http://schemas.openxmlformats.org/officeDocument/2006/relationships/package" Target="embeddings/Microsoft_Excel_Worksheet2.xlsx"/><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452CB-FE57-4B94-BF47-9D845BA31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SwRI</Company>
  <LinksUpToDate>false</LinksUpToDate>
  <CharactersWithSpaces>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Felt Mounce</dc:creator>
  <cp:lastModifiedBy>Rich Grundza</cp:lastModifiedBy>
  <cp:revision>2</cp:revision>
  <cp:lastPrinted>2017-04-06T22:07:00Z</cp:lastPrinted>
  <dcterms:created xsi:type="dcterms:W3CDTF">2017-04-06T22:45:00Z</dcterms:created>
  <dcterms:modified xsi:type="dcterms:W3CDTF">2017-04-06T22:45:00Z</dcterms:modified>
</cp:coreProperties>
</file>