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01" w:rsidRDefault="00A32D01">
      <w:r w:rsidRPr="005A4D35">
        <w:t>Questions from implementation</w:t>
      </w:r>
    </w:p>
    <w:p w:rsidR="00A32D01" w:rsidRDefault="00A32D01" w:rsidP="005A4D35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cs="+mn-cs"/>
          <w:color w:val="E46C0A"/>
          <w:kern w:val="24"/>
          <w:sz w:val="26"/>
          <w:szCs w:val="26"/>
        </w:rPr>
      </w:pPr>
      <w:r w:rsidRPr="005A4D35">
        <w:rPr>
          <w:rFonts w:cs="+mn-cs"/>
          <w:color w:val="E46C0A"/>
          <w:kern w:val="24"/>
          <w:sz w:val="26"/>
          <w:szCs w:val="26"/>
        </w:rPr>
        <w:t>Test starts versus valid tests</w:t>
      </w:r>
    </w:p>
    <w:p w:rsidR="00A32D01" w:rsidRDefault="00A165B8" w:rsidP="005A4D35">
      <w:pPr>
        <w:numPr>
          <w:ilvl w:val="1"/>
          <w:numId w:val="20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>
        <w:rPr>
          <w:rFonts w:cs="+mn-cs"/>
          <w:color w:val="558ED5"/>
          <w:kern w:val="24"/>
          <w:sz w:val="24"/>
          <w:szCs w:val="24"/>
        </w:rPr>
        <w:t xml:space="preserve">Changing to valid tests in the LTMS document is acceptable. If a surveillance panel chooses to make the interval such that a test stand will begin a reference oil test after no more than 18 non-reference test starts, it will meet the maximum of no more than 18 valid non-reference tests. </w:t>
      </w:r>
      <w:r w:rsidRPr="005A4D35">
        <w:rPr>
          <w:rFonts w:cs="+mn-cs"/>
          <w:color w:val="558ED5"/>
          <w:kern w:val="24"/>
          <w:sz w:val="24"/>
          <w:szCs w:val="24"/>
          <w:highlight w:val="green"/>
        </w:rPr>
        <w:t>CLOSED</w:t>
      </w:r>
    </w:p>
    <w:p w:rsidR="00A32D01" w:rsidRPr="005A4D35" w:rsidRDefault="00A32D01" w:rsidP="00670E03">
      <w:p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</w:p>
    <w:p w:rsidR="00A32D01" w:rsidRDefault="00A32D01" w:rsidP="005A4D35">
      <w:pPr>
        <w:numPr>
          <w:ilvl w:val="0"/>
          <w:numId w:val="20"/>
        </w:numPr>
        <w:spacing w:after="0" w:line="240" w:lineRule="auto"/>
        <w:contextualSpacing/>
        <w:textAlignment w:val="baseline"/>
        <w:rPr>
          <w:rFonts w:cs="+mn-cs"/>
          <w:color w:val="E46C0A"/>
          <w:kern w:val="24"/>
          <w:sz w:val="26"/>
          <w:szCs w:val="26"/>
        </w:rPr>
      </w:pPr>
      <w:r w:rsidRPr="005A4D35">
        <w:rPr>
          <w:rFonts w:cs="+mn-cs"/>
          <w:color w:val="E46C0A"/>
          <w:kern w:val="24"/>
          <w:sz w:val="26"/>
          <w:szCs w:val="26"/>
        </w:rPr>
        <w:t xml:space="preserve">Maximum reference intervals </w:t>
      </w:r>
    </w:p>
    <w:p w:rsidR="00A32D01" w:rsidRPr="00A165B8" w:rsidRDefault="00A32D01" w:rsidP="005A4D35">
      <w:pPr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5B8">
        <w:rPr>
          <w:rFonts w:cs="+mn-cs"/>
          <w:color w:val="558ED5"/>
          <w:kern w:val="24"/>
          <w:sz w:val="24"/>
          <w:szCs w:val="24"/>
        </w:rPr>
        <w:t xml:space="preserve">The LTMS TF SS has revisited the issue and our consensus is unchanged. </w:t>
      </w:r>
      <w:r w:rsidRPr="00A165B8">
        <w:rPr>
          <w:rFonts w:cs="+mn-cs"/>
          <w:color w:val="558ED5"/>
          <w:kern w:val="24"/>
          <w:sz w:val="24"/>
          <w:szCs w:val="24"/>
          <w:highlight w:val="green"/>
        </w:rPr>
        <w:t>CLOSED</w:t>
      </w:r>
    </w:p>
    <w:p w:rsidR="00A165B8" w:rsidRDefault="00A165B8"/>
    <w:p w:rsidR="00A32D01" w:rsidRDefault="00A32D01">
      <w:r w:rsidRPr="00FA6522">
        <w:t>Hot Issues for Discussion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Chance of extending and reducing reference interval should be equal or just drop level 2 versus your test is only as good as your worst (primary) parameter.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>The LTMS TF SS has revisited the issue and our consensus is unchanged.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Version 2 reference frequencies are intended to obtain the right amount of reference data. If </w:t>
      </w:r>
      <w:r>
        <w:rPr>
          <w:rFonts w:cs="+mn-cs"/>
          <w:color w:val="558ED5"/>
          <w:kern w:val="24"/>
          <w:sz w:val="24"/>
          <w:szCs w:val="24"/>
        </w:rPr>
        <w:t xml:space="preserve">we </w:t>
      </w:r>
      <w:r w:rsidRPr="00FA6522">
        <w:rPr>
          <w:rFonts w:cs="+mn-cs"/>
          <w:color w:val="558ED5"/>
          <w:kern w:val="24"/>
          <w:sz w:val="24"/>
          <w:szCs w:val="24"/>
        </w:rPr>
        <w:t>are unsure where a lab is relative to target, then</w:t>
      </w:r>
      <w:r>
        <w:rPr>
          <w:rFonts w:cs="+mn-cs"/>
          <w:color w:val="558ED5"/>
          <w:kern w:val="24"/>
          <w:sz w:val="24"/>
          <w:szCs w:val="24"/>
        </w:rPr>
        <w:t xml:space="preserve"> </w:t>
      </w:r>
      <w:r w:rsidRPr="00FA6522">
        <w:rPr>
          <w:rFonts w:cs="+mn-cs"/>
          <w:color w:val="558ED5"/>
          <w:kern w:val="24"/>
          <w:sz w:val="24"/>
          <w:szCs w:val="24"/>
        </w:rPr>
        <w:t xml:space="preserve">we need more data. If a lab is very predictable and on target, </w:t>
      </w:r>
      <w:r>
        <w:rPr>
          <w:rFonts w:cs="+mn-cs"/>
          <w:color w:val="558ED5"/>
          <w:kern w:val="24"/>
          <w:sz w:val="24"/>
          <w:szCs w:val="24"/>
        </w:rPr>
        <w:t xml:space="preserve">then </w:t>
      </w:r>
      <w:r w:rsidRPr="00FA6522">
        <w:rPr>
          <w:rFonts w:cs="+mn-cs"/>
          <w:color w:val="558ED5"/>
          <w:kern w:val="24"/>
          <w:sz w:val="24"/>
          <w:szCs w:val="24"/>
        </w:rPr>
        <w:t xml:space="preserve">we can proceed with less frequent referencing. 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Are we allowing people to not move toward target?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FA6522">
        <w:rPr>
          <w:rFonts w:cs="+mn-cs"/>
          <w:color w:val="558ED5"/>
          <w:kern w:val="24"/>
        </w:rPr>
        <w:t>Not really. There are incentives from interval increase and reduction. The best way to avoid Z</w:t>
      </w:r>
      <w:r w:rsidRPr="00FA6522">
        <w:rPr>
          <w:rFonts w:cs="+mn-cs"/>
          <w:color w:val="558ED5"/>
          <w:kern w:val="24"/>
          <w:position w:val="-6"/>
          <w:vertAlign w:val="subscript"/>
        </w:rPr>
        <w:t>i</w:t>
      </w:r>
      <w:r w:rsidRPr="00FA6522">
        <w:rPr>
          <w:rFonts w:cs="+mn-cs"/>
          <w:color w:val="558ED5"/>
          <w:kern w:val="24"/>
        </w:rPr>
        <w:t xml:space="preserve"> level 2 </w:t>
      </w:r>
      <w:proofErr w:type="gramStart"/>
      <w:r w:rsidRPr="00FA6522">
        <w:rPr>
          <w:rFonts w:cs="+mn-cs"/>
          <w:color w:val="558ED5"/>
          <w:kern w:val="24"/>
        </w:rPr>
        <w:t>alarm</w:t>
      </w:r>
      <w:proofErr w:type="gramEnd"/>
      <w:r w:rsidRPr="00FA6522">
        <w:rPr>
          <w:rFonts w:cs="+mn-cs"/>
          <w:color w:val="558ED5"/>
          <w:kern w:val="24"/>
        </w:rPr>
        <w:t xml:space="preserve"> is to be on target no matter what the level 2 limit is. If you want more incentive for being on target, tighten the limit. 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FA6522">
        <w:rPr>
          <w:rFonts w:cs="+mn-cs"/>
          <w:color w:val="558ED5"/>
          <w:kern w:val="24"/>
        </w:rPr>
        <w:t>A move toward target could result in surpassing an e</w:t>
      </w:r>
      <w:r w:rsidRPr="00FA6522">
        <w:rPr>
          <w:rFonts w:cs="+mn-cs"/>
          <w:color w:val="558ED5"/>
          <w:kern w:val="24"/>
          <w:position w:val="-6"/>
          <w:vertAlign w:val="subscript"/>
        </w:rPr>
        <w:t>i</w:t>
      </w:r>
      <w:r w:rsidRPr="00FA6522">
        <w:rPr>
          <w:rFonts w:cs="+mn-cs"/>
          <w:color w:val="558ED5"/>
          <w:kern w:val="24"/>
        </w:rPr>
        <w:t xml:space="preserve"> limit. This would be appropriate if the lab had a severity adjustment and the new reference indicated that something might have changed at the lab. </w:t>
      </w:r>
    </w:p>
    <w:p w:rsidR="00A32D01" w:rsidRPr="00FA6522" w:rsidRDefault="00A32D01" w:rsidP="00E42B4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Should we just use the Sequence III type LTMS for everything?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No. </w:t>
      </w:r>
      <w:r w:rsidR="00A165B8">
        <w:rPr>
          <w:rFonts w:cs="+mn-cs"/>
          <w:color w:val="558ED5"/>
          <w:kern w:val="24"/>
          <w:sz w:val="24"/>
          <w:szCs w:val="24"/>
        </w:rPr>
        <w:t>Some of us believe that w</w:t>
      </w:r>
      <w:r w:rsidRPr="00FA6522">
        <w:rPr>
          <w:rFonts w:cs="+mn-cs"/>
          <w:color w:val="558ED5"/>
          <w:kern w:val="24"/>
          <w:sz w:val="24"/>
          <w:szCs w:val="24"/>
        </w:rPr>
        <w:t>e probably shouldn’t use it for Sequence III.</w:t>
      </w:r>
    </w:p>
    <w:p w:rsidR="00A32D01" w:rsidRPr="00FA6522" w:rsidRDefault="00A32D01" w:rsidP="00E42B4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</w:t>
      </w:r>
      <w:r w:rsidRPr="00FA6522">
        <w:rPr>
          <w:rFonts w:cs="+mn-cs"/>
          <w:strike/>
          <w:color w:val="E46C0A"/>
          <w:kern w:val="24"/>
          <w:sz w:val="26"/>
          <w:szCs w:val="26"/>
        </w:rPr>
        <w:t>K values</w:t>
      </w:r>
      <w:r w:rsidRPr="00FA6522">
        <w:rPr>
          <w:rFonts w:cs="+mn-cs"/>
          <w:color w:val="E46C0A"/>
          <w:kern w:val="24"/>
          <w:sz w:val="26"/>
          <w:szCs w:val="26"/>
        </w:rPr>
        <w:t xml:space="preserve"> =&gt; limits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>We have removed the references to K values since they imply invalid probability interpretations. The LTMS TF SS has revisited default limits and our consensus is unchanged.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Reference intervals and spacing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>The LTMS TF SS has revisited the issue and our current consensus is unchanged.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Replacement for the term “undue influence”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>The LTMS TF SS current consensus is “excessive influence”.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Application in the presence of merits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The LTMS TF SS is currently studying this issue. 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>SP determination of a lab too far – can it change?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263836">
        <w:rPr>
          <w:rFonts w:cs="+mn-cs"/>
          <w:color w:val="558ED5"/>
          <w:kern w:val="24"/>
          <w:sz w:val="24"/>
          <w:szCs w:val="24"/>
        </w:rPr>
        <w:t>Yes. Setting Zi level 2 limits will be difficult. As with any of the LTMS parameters, improvements should be made when justified.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C13 example?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lastRenderedPageBreak/>
        <w:t>The C13 example was shared with the surveillance panel.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Racing fastest in HD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Other test areas might catch up. The industry is engaged.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Critical/Noncritical versus Primary/Secondary</w:t>
      </w:r>
    </w:p>
    <w:p w:rsidR="00A32D01" w:rsidRPr="005A4D35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We are now using ei and Zi designations.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Incentive for being on target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See 2a above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Continuous adjustment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 xml:space="preserve">The LTMS TF SS </w:t>
      </w:r>
      <w:r w:rsidRPr="00FA6522">
        <w:rPr>
          <w:rFonts w:cs="+mn-cs"/>
          <w:color w:val="558ED5"/>
          <w:kern w:val="24"/>
          <w:sz w:val="24"/>
          <w:szCs w:val="24"/>
        </w:rPr>
        <w:t>has revisited the issue and our current consensus is unchanged</w:t>
      </w:r>
      <w:r>
        <w:rPr>
          <w:rFonts w:cs="+mn-cs"/>
          <w:color w:val="558ED5"/>
          <w:kern w:val="24"/>
          <w:sz w:val="24"/>
          <w:szCs w:val="24"/>
        </w:rPr>
        <w:t xml:space="preserve"> in general</w:t>
      </w:r>
      <w:r w:rsidRPr="00FA6522">
        <w:rPr>
          <w:rFonts w:cs="+mn-cs"/>
          <w:color w:val="558ED5"/>
          <w:kern w:val="24"/>
          <w:sz w:val="24"/>
          <w:szCs w:val="24"/>
        </w:rPr>
        <w:t>.</w:t>
      </w:r>
      <w:r>
        <w:rPr>
          <w:rFonts w:cs="+mn-cs"/>
          <w:color w:val="558ED5"/>
          <w:kern w:val="24"/>
          <w:sz w:val="24"/>
          <w:szCs w:val="24"/>
        </w:rPr>
        <w:t xml:space="preserve"> One member said if certain approaches were used in merit situations we should consider propagation of error.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Plug in for test types</w:t>
      </w:r>
      <w:r>
        <w:rPr>
          <w:rFonts w:cs="+mn-cs"/>
          <w:color w:val="E46C0A"/>
          <w:kern w:val="24"/>
          <w:sz w:val="26"/>
          <w:szCs w:val="26"/>
        </w:rPr>
        <w:t xml:space="preserve"> </w:t>
      </w:r>
      <w:r w:rsidRPr="00E42B47">
        <w:rPr>
          <w:rFonts w:cs="+mn-cs"/>
          <w:color w:val="E46C0A"/>
          <w:kern w:val="24"/>
          <w:sz w:val="26"/>
          <w:szCs w:val="26"/>
          <w:highlight w:val="green"/>
        </w:rPr>
        <w:t>CLOSED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Our basic approach is stated as default with decisions appropriate for the surveillance panels designated. We are working with the various groups toward maintaining a common default.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Do it in the middle of GF-5?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The LTMS TF SS will discuss further.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Industry charting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The LTMS TF SS is currently studying this issue. </w:t>
      </w:r>
    </w:p>
    <w:sectPr w:rsidR="00A32D01" w:rsidRPr="00FA6522" w:rsidSect="007F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90185D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3EC62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FAAAD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D2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94A1E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40C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561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04C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7ED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C48D0"/>
    <w:multiLevelType w:val="hybridMultilevel"/>
    <w:tmpl w:val="2904DCB6"/>
    <w:lvl w:ilvl="0" w:tplc="E1565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88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E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4C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C0B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05E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4BB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72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A7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A96FBF"/>
    <w:multiLevelType w:val="hybridMultilevel"/>
    <w:tmpl w:val="9CBC44E4"/>
    <w:lvl w:ilvl="0" w:tplc="FA2E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C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6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E22F6C"/>
    <w:multiLevelType w:val="hybridMultilevel"/>
    <w:tmpl w:val="DF8690E0"/>
    <w:lvl w:ilvl="0" w:tplc="65C6E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881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C52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E02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CC0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E47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A00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216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6F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A71194"/>
    <w:multiLevelType w:val="hybridMultilevel"/>
    <w:tmpl w:val="34A28AA0"/>
    <w:lvl w:ilvl="0" w:tplc="A69EA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8E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4B1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46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CD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A69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EAB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AB7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D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3954C7"/>
    <w:multiLevelType w:val="hybridMultilevel"/>
    <w:tmpl w:val="3620EDDE"/>
    <w:lvl w:ilvl="0" w:tplc="E822F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C4ED0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29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93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233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A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2FD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864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CC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834683"/>
    <w:multiLevelType w:val="hybridMultilevel"/>
    <w:tmpl w:val="ACE08736"/>
    <w:lvl w:ilvl="0" w:tplc="AD74D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242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C2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46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07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683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CB0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E50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616C14"/>
    <w:multiLevelType w:val="hybridMultilevel"/>
    <w:tmpl w:val="D0143DA0"/>
    <w:lvl w:ilvl="0" w:tplc="FA2E6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4D06B7"/>
    <w:multiLevelType w:val="hybridMultilevel"/>
    <w:tmpl w:val="ACC818A6"/>
    <w:lvl w:ilvl="0" w:tplc="F0662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A1A2">
      <w:start w:val="13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4FD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CF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67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BA4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A8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204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8C2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F2E0BBE"/>
    <w:multiLevelType w:val="hybridMultilevel"/>
    <w:tmpl w:val="D0143DA0"/>
    <w:lvl w:ilvl="0" w:tplc="FA2E6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CF1BFE"/>
    <w:multiLevelType w:val="hybridMultilevel"/>
    <w:tmpl w:val="2AE4C362"/>
    <w:lvl w:ilvl="0" w:tplc="0374F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C2E78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0AF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CE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C6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6BA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85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4B5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BCC25AD"/>
    <w:multiLevelType w:val="multilevel"/>
    <w:tmpl w:val="796C9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57C22"/>
    <w:multiLevelType w:val="hybridMultilevel"/>
    <w:tmpl w:val="F7E808BC"/>
    <w:lvl w:ilvl="0" w:tplc="5A829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666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05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879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62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838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CC7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278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4CA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55F783C"/>
    <w:multiLevelType w:val="hybridMultilevel"/>
    <w:tmpl w:val="C92A07BE"/>
    <w:lvl w:ilvl="0" w:tplc="7CEA8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9084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681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887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D4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015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488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400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02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6762E22"/>
    <w:multiLevelType w:val="hybridMultilevel"/>
    <w:tmpl w:val="19C0526A"/>
    <w:lvl w:ilvl="0" w:tplc="42762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67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6C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07A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91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EB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C9B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62F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164C00"/>
    <w:multiLevelType w:val="hybridMultilevel"/>
    <w:tmpl w:val="E3DE822A"/>
    <w:lvl w:ilvl="0" w:tplc="0510A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83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2C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C9B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EE3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EE8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8B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870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0D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CE56AB"/>
    <w:multiLevelType w:val="hybridMultilevel"/>
    <w:tmpl w:val="41641374"/>
    <w:lvl w:ilvl="0" w:tplc="BF721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2848C">
      <w:start w:val="13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22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21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43A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A5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CE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697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C137226"/>
    <w:multiLevelType w:val="hybridMultilevel"/>
    <w:tmpl w:val="E9BC6F76"/>
    <w:lvl w:ilvl="0" w:tplc="78E8E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8B5AC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291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22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0E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29E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F07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F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9C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1A056CB"/>
    <w:multiLevelType w:val="hybridMultilevel"/>
    <w:tmpl w:val="E302557C"/>
    <w:lvl w:ilvl="0" w:tplc="E8549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6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69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C5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B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20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AB7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B4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4F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8C32678"/>
    <w:multiLevelType w:val="hybridMultilevel"/>
    <w:tmpl w:val="FE2A15DA"/>
    <w:lvl w:ilvl="0" w:tplc="C07E3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6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CF2276F"/>
    <w:multiLevelType w:val="hybridMultilevel"/>
    <w:tmpl w:val="13BEB888"/>
    <w:lvl w:ilvl="0" w:tplc="F04E7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E92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23F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0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82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AA7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6DB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EC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8F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21"/>
  </w:num>
  <w:num w:numId="8">
    <w:abstractNumId w:val="13"/>
  </w:num>
  <w:num w:numId="9">
    <w:abstractNumId w:val="24"/>
  </w:num>
  <w:num w:numId="10">
    <w:abstractNumId w:val="15"/>
  </w:num>
  <w:num w:numId="11">
    <w:abstractNumId w:val="10"/>
  </w:num>
  <w:num w:numId="12">
    <w:abstractNumId w:val="27"/>
  </w:num>
  <w:num w:numId="13">
    <w:abstractNumId w:val="29"/>
  </w:num>
  <w:num w:numId="14">
    <w:abstractNumId w:val="12"/>
  </w:num>
  <w:num w:numId="15">
    <w:abstractNumId w:val="23"/>
  </w:num>
  <w:num w:numId="16">
    <w:abstractNumId w:val="18"/>
  </w:num>
  <w:num w:numId="17">
    <w:abstractNumId w:val="28"/>
  </w:num>
  <w:num w:numId="18">
    <w:abstractNumId w:val="20"/>
  </w:num>
  <w:num w:numId="19">
    <w:abstractNumId w:val="16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522"/>
    <w:rsid w:val="00263836"/>
    <w:rsid w:val="00442CC9"/>
    <w:rsid w:val="00490C6B"/>
    <w:rsid w:val="005A4D35"/>
    <w:rsid w:val="00670E03"/>
    <w:rsid w:val="006F4225"/>
    <w:rsid w:val="007F698F"/>
    <w:rsid w:val="00895855"/>
    <w:rsid w:val="00963A1C"/>
    <w:rsid w:val="00A165B8"/>
    <w:rsid w:val="00A32D01"/>
    <w:rsid w:val="00BF12CD"/>
    <w:rsid w:val="00E42B47"/>
    <w:rsid w:val="00FA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from implementation</vt:lpstr>
    </vt:vector>
  </TitlesOfParts>
  <Company>Chevron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from implementation</dc:title>
  <dc:creator>Jim Rutherford</dc:creator>
  <cp:lastModifiedBy>Jim Rutherford</cp:lastModifiedBy>
  <cp:revision>2</cp:revision>
  <dcterms:created xsi:type="dcterms:W3CDTF">2010-06-14T22:20:00Z</dcterms:created>
  <dcterms:modified xsi:type="dcterms:W3CDTF">2010-06-14T22:20:00Z</dcterms:modified>
</cp:coreProperties>
</file>