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lastRenderedPageBreak/>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457C89"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del w:id="0" w:author="Jim Rutherford" w:date="2010-05-28T08:37:00Z">
        <w:r w:rsidRPr="00F52668" w:rsidDel="00200D21">
          <w:rPr>
            <w:rFonts w:ascii="Microsoft Sans Serif" w:hAnsi="Microsoft Sans Serif" w:cs="Microsoft Sans Serif"/>
          </w:rPr>
          <w:delText>The enhancements and revisions in this</w:delText>
        </w:r>
      </w:del>
      <w:ins w:id="1" w:author="Jim Rutherford" w:date="2010-05-28T08:37:00Z">
        <w:r w:rsidR="00200D21">
          <w:rPr>
            <w:rFonts w:ascii="Microsoft Sans Serif" w:hAnsi="Microsoft Sans Serif" w:cs="Microsoft Sans Serif"/>
          </w:rPr>
          <w:t>This</w:t>
        </w:r>
      </w:ins>
      <w:r w:rsidRPr="00F52668">
        <w:rPr>
          <w:rFonts w:ascii="Microsoft Sans Serif" w:hAnsi="Microsoft Sans Serif" w:cs="Microsoft Sans Serif"/>
        </w:rPr>
        <w:t xml:space="preserve"> Second Edition </w:t>
      </w:r>
      <w:del w:id="2" w:author="Jim Rutherford" w:date="2010-05-28T08:37:00Z">
        <w:r w:rsidRPr="00F52668" w:rsidDel="00200D21">
          <w:rPr>
            <w:rFonts w:ascii="Microsoft Sans Serif" w:hAnsi="Microsoft Sans Serif" w:cs="Microsoft Sans Serif"/>
          </w:rPr>
          <w:delText>are the result of the work of</w:delText>
        </w:r>
      </w:del>
      <w:ins w:id="3" w:author="Jim Rutherford" w:date="2010-05-28T08:37:00Z">
        <w:r w:rsidR="00200D21">
          <w:rPr>
            <w:rFonts w:ascii="Microsoft Sans Serif" w:hAnsi="Microsoft Sans Serif" w:cs="Microsoft Sans Serif"/>
          </w:rPr>
          <w:t>was initiated by</w:t>
        </w:r>
      </w:ins>
      <w:r w:rsidRPr="00F52668">
        <w:rPr>
          <w:rFonts w:ascii="Microsoft Sans Serif" w:hAnsi="Microsoft Sans Serif" w:cs="Microsoft Sans Serif"/>
        </w:rPr>
        <w:t xml:space="preserve"> the ASTM LTMS Task Force, and, specifically, the Statistical Subgroup of the LTMS Task Force which included statisticians and others from the engine oil industry as well as representatives of independent laboratories and the ASTM Test Monitoring Center. </w:t>
      </w:r>
      <w:ins w:id="4" w:author="Jim Rutherford" w:date="2010-05-28T08:38:00Z">
        <w:r w:rsidR="00200D21">
          <w:rPr>
            <w:rFonts w:ascii="Microsoft Sans Serif" w:hAnsi="Microsoft Sans Serif" w:cs="Microsoft Sans Serif"/>
          </w:rPr>
          <w:t xml:space="preserve">Stakeholders provided input through various venues including Surveillance Panels and </w:t>
        </w:r>
      </w:ins>
      <w:ins w:id="5" w:author="Jim Rutherford" w:date="2010-05-28T08:40:00Z">
        <w:r w:rsidR="00200D21">
          <w:rPr>
            <w:rFonts w:ascii="Microsoft Sans Serif" w:hAnsi="Microsoft Sans Serif" w:cs="Microsoft Sans Serif"/>
          </w:rPr>
          <w:t xml:space="preserve">internal </w:t>
        </w:r>
      </w:ins>
      <w:ins w:id="6" w:author="Jim Rutherford" w:date="2010-05-28T08:38:00Z">
        <w:r w:rsidR="00200D21">
          <w:rPr>
            <w:rFonts w:ascii="Microsoft Sans Serif" w:hAnsi="Microsoft Sans Serif" w:cs="Microsoft Sans Serif"/>
          </w:rPr>
          <w:t>company</w:t>
        </w:r>
      </w:ins>
      <w:ins w:id="7" w:author="Jim Rutherford" w:date="2010-05-28T08:40:00Z">
        <w:r w:rsidR="00200D21">
          <w:rPr>
            <w:rFonts w:ascii="Microsoft Sans Serif" w:hAnsi="Microsoft Sans Serif" w:cs="Microsoft Sans Serif"/>
          </w:rPr>
          <w:t xml:space="preserve"> communications</w:t>
        </w:r>
      </w:ins>
      <w:ins w:id="8" w:author="Jim Rutherford" w:date="2010-05-28T08:38:00Z">
        <w:r w:rsidR="00200D21">
          <w:rPr>
            <w:rFonts w:ascii="Microsoft Sans Serif" w:hAnsi="Microsoft Sans Serif" w:cs="Microsoft Sans Serif"/>
          </w:rPr>
          <w:t>.</w:t>
        </w:r>
      </w:ins>
      <w:r w:rsidRPr="00F52668">
        <w:rPr>
          <w:rFonts w:ascii="Microsoft Sans Serif" w:hAnsi="Microsoft Sans Serif" w:cs="Microsoft Sans Serif"/>
        </w:rPr>
        <w:t xml:space="preserve"> </w:t>
      </w:r>
      <w:del w:id="9" w:author="Jim Rutherford" w:date="2010-05-28T08:40:00Z">
        <w:r w:rsidRPr="00F52668" w:rsidDel="00200D21">
          <w:rPr>
            <w:rFonts w:ascii="Microsoft Sans Serif" w:hAnsi="Microsoft Sans Serif" w:cs="Microsoft Sans Serif"/>
          </w:rPr>
          <w:delText>Changes and enhancements were incorporated to this LTMS Second Edition in 2010.</w:delText>
        </w:r>
      </w:del>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lastRenderedPageBreak/>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473E2A"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F24737" w:rsidRPr="00F52668" w:rsidRDefault="00473E2A" w:rsidP="00473E2A">
      <w:pPr>
        <w:tabs>
          <w:tab w:val="left" w:pos="360"/>
          <w:tab w:val="left" w:pos="720"/>
          <w:tab w:val="left" w:pos="1080"/>
          <w:tab w:val="left" w:pos="1440"/>
          <w:tab w:val="left" w:pos="1800"/>
          <w:tab w:val="left" w:pos="2160"/>
        </w:tabs>
        <w:ind w:left="360"/>
        <w:jc w:val="both"/>
        <w:rPr>
          <w:rFonts w:ascii="Microsoft Sans Serif" w:hAnsi="Microsoft Sans Serif" w:cs="Microsoft Sans Serif"/>
        </w:rPr>
      </w:pPr>
      <w:r>
        <w:rPr>
          <w:rFonts w:ascii="Microsoft Sans Serif" w:hAnsi="Microsoft Sans Serif" w:cs="Microsoft Sans Serif"/>
        </w:rPr>
        <w:br/>
      </w:r>
    </w:p>
    <w:p w:rsidR="00742EA6" w:rsidRPr="00F52668" w:rsidRDefault="002D06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del w:id="10" w:author="Jim Rutherford" w:date="2010-05-28T08:49:00Z">
        <w:r w:rsidDel="002D0678">
          <w:rPr>
            <w:rFonts w:ascii="Microsoft Sans Serif" w:hAnsi="Microsoft Sans Serif" w:cs="Microsoft Sans Serif"/>
            <w:sz w:val="24"/>
            <w:szCs w:val="24"/>
            <w:u w:val="single"/>
          </w:rPr>
          <w:delText xml:space="preserve"> </w:delText>
        </w:r>
      </w:del>
      <w:del w:id="11" w:author="Jim Rutherford" w:date="2010-05-28T08:47:00Z">
        <w:r w:rsidR="002E4A08" w:rsidRPr="00F52668" w:rsidDel="002D0678">
          <w:rPr>
            <w:rFonts w:ascii="Microsoft Sans Serif" w:hAnsi="Microsoft Sans Serif" w:cs="Microsoft Sans Serif"/>
          </w:rPr>
          <w:br w:type="page"/>
        </w:r>
        <w:r w:rsidR="00742EA6" w:rsidRPr="00F52668" w:rsidDel="002D0678">
          <w:rPr>
            <w:rFonts w:ascii="Microsoft Sans Serif" w:hAnsi="Microsoft Sans Serif" w:cs="Microsoft Sans Serif"/>
            <w:sz w:val="32"/>
          </w:rPr>
          <w:delText>T</w:delText>
        </w:r>
      </w:del>
      <w:del w:id="12" w:author="Jim Rutherford" w:date="2010-05-28T08:50:00Z">
        <w:r w:rsidR="00742EA6" w:rsidRPr="00F52668" w:rsidDel="002D0678">
          <w:rPr>
            <w:rFonts w:ascii="Microsoft Sans Serif" w:hAnsi="Microsoft Sans Serif" w:cs="Microsoft Sans Serif"/>
            <w:sz w:val="32"/>
          </w:rPr>
          <w:delText>able of</w:delText>
        </w:r>
      </w:del>
      <w:r w:rsidR="00742EA6" w:rsidRPr="00F52668">
        <w:rPr>
          <w:rFonts w:ascii="Microsoft Sans Serif" w:hAnsi="Microsoft Sans Serif" w:cs="Microsoft Sans Serif"/>
          <w:sz w:val="32"/>
        </w:rPr>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lastRenderedPageBreak/>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lastRenderedPageBreak/>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w:t>
      </w:r>
      <w:del w:id="13" w:author="Jim Rutherford" w:date="2010-05-28T09:01:00Z">
        <w:r w:rsidRPr="00F52668" w:rsidDel="002C2C1C">
          <w:rPr>
            <w:rFonts w:ascii="Microsoft Sans Serif" w:hAnsi="Microsoft Sans Serif" w:cs="Microsoft Sans Serif"/>
            <w:sz w:val="24"/>
            <w:szCs w:val="24"/>
          </w:rPr>
          <w:delText xml:space="preserve">reluctant </w:delText>
        </w:r>
      </w:del>
      <w:r w:rsidRPr="00F52668">
        <w:rPr>
          <w:rFonts w:ascii="Microsoft Sans Serif" w:hAnsi="Microsoft Sans Serif" w:cs="Microsoft Sans Serif"/>
          <w:sz w:val="24"/>
          <w:szCs w:val="24"/>
        </w:rPr>
        <w:t xml:space="preserve">consensus that our best hope for quickly taking advantage of identified improvements </w:t>
      </w:r>
      <w:del w:id="14" w:author="Jim Rutherford" w:date="2010-05-28T09:01:00Z">
        <w:r w:rsidRPr="00F52668" w:rsidDel="002C2C1C">
          <w:rPr>
            <w:rFonts w:ascii="Microsoft Sans Serif" w:hAnsi="Microsoft Sans Serif" w:cs="Microsoft Sans Serif"/>
            <w:sz w:val="24"/>
            <w:szCs w:val="24"/>
          </w:rPr>
          <w:delText xml:space="preserve">is </w:delText>
        </w:r>
      </w:del>
      <w:ins w:id="15" w:author="Jim Rutherford" w:date="2010-05-28T09:01:00Z">
        <w:r w:rsidR="002C2C1C">
          <w:rPr>
            <w:rFonts w:ascii="Microsoft Sans Serif" w:hAnsi="Microsoft Sans Serif" w:cs="Microsoft Sans Serif"/>
            <w:sz w:val="24"/>
            <w:szCs w:val="24"/>
          </w:rPr>
          <w:t>would be</w:t>
        </w:r>
        <w:r w:rsidR="002C2C1C"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902F61">
      <w:pPr>
        <w:tabs>
          <w:tab w:val="left" w:pos="2394"/>
        </w:tabs>
        <w:rPr>
          <w:rFonts w:ascii="Microsoft Sans Serif" w:hAnsi="Microsoft Sans Serif" w:cs="Microsoft Sans Serif"/>
          <w:color w:val="FF99CC"/>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Outliers should not be removed from the target dataset unless special cause can be identified.  If the cause can be identified and removed from future testing, the </w:t>
      </w:r>
      <w:r w:rsidRPr="00F52668">
        <w:rPr>
          <w:rFonts w:ascii="Microsoft Sans Serif" w:hAnsi="Microsoft Sans Serif" w:cs="Microsoft Sans Serif"/>
          <w:sz w:val="24"/>
          <w:szCs w:val="24"/>
        </w:rPr>
        <w:lastRenderedPageBreak/>
        <w:t>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w:t>
      </w:r>
      <w:r w:rsidRPr="00F52668">
        <w:rPr>
          <w:rFonts w:ascii="Microsoft Sans Serif" w:hAnsi="Microsoft Sans Serif" w:cs="Microsoft Sans Serif"/>
          <w:sz w:val="24"/>
          <w:szCs w:val="24"/>
        </w:rPr>
        <w:lastRenderedPageBreak/>
        <w:t xml:space="preserve">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In order to remain qualified for non-reference testing, a test stand shall begin a reference oil test after no more than 1</w:t>
      </w:r>
      <w:r>
        <w:rPr>
          <w:rFonts w:ascii="Microsoft Sans Serif" w:hAnsi="Microsoft Sans Serif" w:cs="Microsoft Sans Serif"/>
          <w:sz w:val="24"/>
          <w:szCs w:val="24"/>
        </w:rPr>
        <w:t>8 non-reference</w:t>
      </w:r>
      <w:r w:rsidRPr="00291025">
        <w:rPr>
          <w:rFonts w:ascii="Microsoft Sans Serif" w:hAnsi="Microsoft Sans Serif" w:cs="Microsoft Sans Serif"/>
          <w:sz w:val="24"/>
          <w:szCs w:val="24"/>
        </w:rPr>
        <w:t xml:space="preserve"> test starts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non-reference test starts 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lastRenderedPageBreak/>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6" type="#_x0000_t75" style="width:154.9pt;height:27.65pt" o:ole="">
            <v:imagedata r:id="rId10" o:title=""/>
          </v:shape>
          <o:OLEObject Type="Embed" ProgID="Equation.3" ShapeID="_x0000_i1026" DrawAspect="Content" ObjectID="_1336555467"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w:t>
      </w:r>
      <w:r>
        <w:rPr>
          <w:rFonts w:ascii="Microsoft Sans Serif" w:hAnsi="Microsoft Sans Serif" w:cs="Microsoft Sans Serif"/>
          <w:sz w:val="24"/>
          <w:szCs w:val="24"/>
        </w:rPr>
        <w:lastRenderedPageBreak/>
        <w:t xml:space="preserve">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del w:id="16" w:author="Jim Rutherford" w:date="2010-05-28T09:07:00Z">
        <w:r w:rsidR="004A6F88" w:rsidRPr="00956411" w:rsidDel="00ED3147">
          <w:rPr>
            <w:rFonts w:ascii="Microsoft Sans Serif" w:hAnsi="Microsoft Sans Serif" w:cs="Microsoft Sans Serif"/>
            <w:sz w:val="24"/>
            <w:szCs w:val="24"/>
            <w:u w:val="single"/>
          </w:rPr>
          <w:delText>Primary / secondary</w:delText>
        </w:r>
      </w:del>
      <w:ins w:id="17" w:author="Jim Rutherford" w:date="2010-05-28T09:53:00Z">
        <w:r w:rsidR="002F275C">
          <w:rPr>
            <w:rFonts w:ascii="Microsoft Sans Serif" w:hAnsi="Microsoft Sans Serif" w:cs="Microsoft Sans Serif"/>
            <w:sz w:val="24"/>
            <w:szCs w:val="24"/>
            <w:u w:val="single"/>
          </w:rPr>
          <w:t>Prediction error monitoring</w:t>
        </w:r>
      </w:ins>
      <w:ins w:id="18" w:author="Jim Rutherford" w:date="2010-05-28T09:22:00Z">
        <w:r w:rsidR="006B4D82">
          <w:rPr>
            <w:rFonts w:ascii="Microsoft Sans Serif" w:hAnsi="Microsoft Sans Serif" w:cs="Microsoft Sans Serif"/>
            <w:sz w:val="24"/>
            <w:szCs w:val="24"/>
            <w:u w:val="single"/>
          </w:rPr>
          <w:t xml:space="preserve"> parameters</w:t>
        </w:r>
      </w:ins>
      <w:ins w:id="19" w:author="Jim Rutherford" w:date="2010-05-28T09:09:00Z">
        <w:r w:rsidR="00ED3147">
          <w:rPr>
            <w:rFonts w:ascii="Microsoft Sans Serif" w:hAnsi="Microsoft Sans Serif" w:cs="Microsoft Sans Serif"/>
            <w:sz w:val="24"/>
            <w:szCs w:val="24"/>
            <w:u w:val="single"/>
          </w:rPr>
          <w:t>, severity adjustment</w:t>
        </w:r>
      </w:ins>
      <w:ins w:id="20" w:author="Jim Rutherford" w:date="2010-05-28T09:22:00Z">
        <w:r w:rsidR="006B4D82">
          <w:rPr>
            <w:rFonts w:ascii="Microsoft Sans Serif" w:hAnsi="Microsoft Sans Serif" w:cs="Microsoft Sans Serif"/>
            <w:sz w:val="24"/>
            <w:szCs w:val="24"/>
            <w:u w:val="single"/>
          </w:rPr>
          <w:t xml:space="preserve"> parameters</w:t>
        </w:r>
      </w:ins>
      <w:ins w:id="21" w:author="Jim Rutherford" w:date="2010-05-28T09:09:00Z">
        <w:r w:rsidR="00ED3147">
          <w:rPr>
            <w:rFonts w:ascii="Microsoft Sans Serif" w:hAnsi="Microsoft Sans Serif" w:cs="Microsoft Sans Serif"/>
            <w:sz w:val="24"/>
            <w:szCs w:val="24"/>
            <w:u w:val="single"/>
          </w:rPr>
          <w:t>, and reference period adjustment</w:t>
        </w:r>
      </w:ins>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ins w:id="22" w:author="Jim Rutherford" w:date="2010-05-28T09:10:00Z">
        <w:r w:rsidR="00ED3147">
          <w:rPr>
            <w:rFonts w:ascii="Microsoft Sans Serif" w:hAnsi="Microsoft Sans Serif" w:cs="Microsoft Sans Serif"/>
            <w:sz w:val="24"/>
            <w:szCs w:val="24"/>
          </w:rPr>
          <w:t xml:space="preserve">pass / fail </w:t>
        </w:r>
      </w:ins>
      <w:r>
        <w:rPr>
          <w:rFonts w:ascii="Microsoft Sans Serif" w:hAnsi="Microsoft Sans Serif" w:cs="Microsoft Sans Serif"/>
          <w:sz w:val="24"/>
          <w:szCs w:val="24"/>
        </w:rPr>
        <w:t xml:space="preserve">criteria </w:t>
      </w:r>
      <w:del w:id="23" w:author="Jim Rutherford" w:date="2010-05-28T09:10:00Z">
        <w:r w:rsidDel="00ED3147">
          <w:rPr>
            <w:rFonts w:ascii="Microsoft Sans Serif" w:hAnsi="Microsoft Sans Serif" w:cs="Microsoft Sans Serif"/>
            <w:sz w:val="24"/>
            <w:szCs w:val="24"/>
          </w:rPr>
          <w:delText>for passing tests are included</w:delText>
        </w:r>
      </w:del>
      <w:ins w:id="24" w:author="Jim Rutherford" w:date="2010-05-28T09:10:00Z">
        <w:r w:rsidR="00ED3147">
          <w:rPr>
            <w:rFonts w:ascii="Microsoft Sans Serif" w:hAnsi="Microsoft Sans Serif" w:cs="Microsoft Sans Serif"/>
            <w:sz w:val="24"/>
            <w:szCs w:val="24"/>
          </w:rPr>
          <w:t>are defined for a test</w:t>
        </w:r>
      </w:ins>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del w:id="25" w:author="Jim Rutherford" w:date="2010-05-28T09:12:00Z">
        <w:r w:rsidR="002F1F5F" w:rsidDel="00ED3147">
          <w:rPr>
            <w:rFonts w:ascii="Microsoft Sans Serif" w:hAnsi="Microsoft Sans Serif" w:cs="Microsoft Sans Serif"/>
            <w:sz w:val="24"/>
            <w:szCs w:val="24"/>
          </w:rPr>
          <w:delText>declared secondary</w:delText>
        </w:r>
      </w:del>
      <w:ins w:id="26" w:author="Jim Rutherford" w:date="2010-05-28T09:12:00Z">
        <w:r w:rsidR="00ED3147">
          <w:rPr>
            <w:rFonts w:ascii="Microsoft Sans Serif" w:hAnsi="Microsoft Sans Serif" w:cs="Microsoft Sans Serif"/>
            <w:sz w:val="24"/>
            <w:szCs w:val="24"/>
          </w:rPr>
          <w:t xml:space="preserve">not included as </w:t>
        </w:r>
      </w:ins>
      <w:ins w:id="27" w:author="Jim Rutherford" w:date="2010-05-28T09:55:00Z">
        <w:r w:rsidR="002F275C">
          <w:rPr>
            <w:rFonts w:ascii="Microsoft Sans Serif" w:hAnsi="Microsoft Sans Serif" w:cs="Microsoft Sans Serif"/>
            <w:sz w:val="24"/>
            <w:szCs w:val="24"/>
          </w:rPr>
          <w:t>prediction error monitoring</w:t>
        </w:r>
      </w:ins>
      <w:ins w:id="28" w:author="Jim Rutherford" w:date="2010-05-28T09:12:00Z">
        <w:r w:rsidR="00ED3147">
          <w:rPr>
            <w:rFonts w:ascii="Microsoft Sans Serif" w:hAnsi="Microsoft Sans Serif" w:cs="Microsoft Sans Serif"/>
            <w:sz w:val="24"/>
            <w:szCs w:val="24"/>
          </w:rPr>
          <w:t xml:space="preserve"> parameters</w:t>
        </w:r>
      </w:ins>
      <w:r w:rsidR="002F1F5F">
        <w:rPr>
          <w:rFonts w:ascii="Microsoft Sans Serif" w:hAnsi="Microsoft Sans Serif" w:cs="Microsoft Sans Serif"/>
          <w:sz w:val="24"/>
          <w:szCs w:val="24"/>
        </w:rPr>
        <w:t xml:space="preserve">. </w:t>
      </w:r>
      <w:ins w:id="29" w:author="Jim Rutherford" w:date="2010-05-28T09:12:00Z">
        <w:r w:rsidR="00ED3147">
          <w:rPr>
            <w:rFonts w:ascii="Microsoft Sans Serif" w:hAnsi="Microsoft Sans Serif" w:cs="Microsoft Sans Serif"/>
            <w:sz w:val="24"/>
            <w:szCs w:val="24"/>
          </w:rPr>
          <w:t xml:space="preserve">These </w:t>
        </w:r>
      </w:ins>
      <w:del w:id="30" w:author="Jim Rutherford" w:date="2010-05-28T09:12:00Z">
        <w:r w:rsidR="002F1F5F" w:rsidDel="00ED3147">
          <w:rPr>
            <w:rFonts w:ascii="Microsoft Sans Serif" w:hAnsi="Microsoft Sans Serif" w:cs="Microsoft Sans Serif"/>
            <w:sz w:val="24"/>
            <w:szCs w:val="24"/>
          </w:rPr>
          <w:delText xml:space="preserve">Secondary </w:delText>
        </w:r>
      </w:del>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del w:id="31" w:author="Jim Rutherford" w:date="2010-05-28T09:13:00Z">
        <w:r w:rsidR="009B2CA8" w:rsidDel="00ED3147">
          <w:rPr>
            <w:rFonts w:ascii="Microsoft Sans Serif" w:hAnsi="Microsoft Sans Serif" w:cs="Microsoft Sans Serif"/>
            <w:sz w:val="24"/>
            <w:szCs w:val="24"/>
          </w:rPr>
          <w:delText xml:space="preserve">secondary </w:delText>
        </w:r>
      </w:del>
      <w:ins w:id="32" w:author="Jim Rutherford" w:date="2010-05-28T09:13:00Z">
        <w:r w:rsidR="00ED3147">
          <w:rPr>
            <w:rFonts w:ascii="Microsoft Sans Serif" w:hAnsi="Microsoft Sans Serif" w:cs="Microsoft Sans Serif"/>
            <w:sz w:val="24"/>
            <w:szCs w:val="24"/>
          </w:rPr>
          <w:t xml:space="preserve">severity adjustment only </w:t>
        </w:r>
      </w:ins>
      <w:r w:rsidR="009B2CA8">
        <w:rPr>
          <w:rFonts w:ascii="Microsoft Sans Serif" w:hAnsi="Microsoft Sans Serif" w:cs="Microsoft Sans Serif"/>
          <w:sz w:val="24"/>
          <w:szCs w:val="24"/>
        </w:rPr>
        <w:t>parameters.</w:t>
      </w:r>
      <w:ins w:id="33" w:author="Jim Rutherford" w:date="2010-05-28T09:13:00Z">
        <w:r w:rsidR="00ED3147">
          <w:rPr>
            <w:rFonts w:ascii="Microsoft Sans Serif" w:hAnsi="Microsoft Sans Serif" w:cs="Microsoft Sans Serif"/>
            <w:sz w:val="24"/>
            <w:szCs w:val="24"/>
          </w:rPr>
          <w:t xml:space="preserve"> Generally, this parameter bifurcation could be accomplished by declaring whether each parameter is e</w:t>
        </w:r>
        <w:r w:rsidR="00ED3147" w:rsidRPr="002F275C">
          <w:rPr>
            <w:rFonts w:ascii="Microsoft Sans Serif" w:hAnsi="Microsoft Sans Serif" w:cs="Microsoft Sans Serif"/>
            <w:sz w:val="24"/>
            <w:szCs w:val="24"/>
            <w:vertAlign w:val="subscript"/>
            <w:rPrChange w:id="34" w:author="Jim Rutherford" w:date="2010-05-28T09:56:00Z">
              <w:rPr>
                <w:rFonts w:ascii="Microsoft Sans Serif" w:hAnsi="Microsoft Sans Serif" w:cs="Microsoft Sans Serif"/>
                <w:sz w:val="24"/>
                <w:szCs w:val="24"/>
              </w:rPr>
            </w:rPrChange>
          </w:rPr>
          <w:t>i</w:t>
        </w:r>
      </w:ins>
      <w:ins w:id="35" w:author="Jim Rutherford" w:date="2010-05-28T09:14:00Z">
        <w:r w:rsidR="006B4D82">
          <w:rPr>
            <w:rFonts w:ascii="Microsoft Sans Serif" w:hAnsi="Microsoft Sans Serif" w:cs="Microsoft Sans Serif"/>
            <w:sz w:val="24"/>
            <w:szCs w:val="24"/>
          </w:rPr>
          <w:t xml:space="preserve"> only, Z</w:t>
        </w:r>
        <w:r w:rsidR="006B4D82" w:rsidRPr="002F275C">
          <w:rPr>
            <w:rFonts w:ascii="Microsoft Sans Serif" w:hAnsi="Microsoft Sans Serif" w:cs="Microsoft Sans Serif"/>
            <w:sz w:val="24"/>
            <w:szCs w:val="24"/>
            <w:vertAlign w:val="subscript"/>
            <w:rPrChange w:id="36" w:author="Jim Rutherford" w:date="2010-05-28T09:56:00Z">
              <w:rPr>
                <w:rFonts w:ascii="Microsoft Sans Serif" w:hAnsi="Microsoft Sans Serif" w:cs="Microsoft Sans Serif"/>
                <w:sz w:val="24"/>
                <w:szCs w:val="24"/>
              </w:rPr>
            </w:rPrChange>
          </w:rPr>
          <w:t>i</w:t>
        </w:r>
        <w:r w:rsidR="006B4D82">
          <w:rPr>
            <w:rFonts w:ascii="Microsoft Sans Serif" w:hAnsi="Microsoft Sans Serif" w:cs="Microsoft Sans Serif"/>
            <w:sz w:val="24"/>
            <w:szCs w:val="24"/>
          </w:rPr>
          <w:t xml:space="preserve"> only, or both. However, if special circumstances justify it, </w:t>
        </w:r>
      </w:ins>
      <w:ins w:id="37" w:author="Jim Rutherford" w:date="2010-05-28T09:16:00Z">
        <w:r w:rsidR="006B4D82">
          <w:rPr>
            <w:rFonts w:ascii="Microsoft Sans Serif" w:hAnsi="Microsoft Sans Serif" w:cs="Microsoft Sans Serif"/>
            <w:sz w:val="24"/>
            <w:szCs w:val="24"/>
          </w:rPr>
          <w:t>designation</w:t>
        </w:r>
      </w:ins>
      <w:ins w:id="38" w:author="Jim Rutherford" w:date="2010-05-28T09:14:00Z">
        <w:r w:rsidR="006B4D82">
          <w:rPr>
            <w:rFonts w:ascii="Microsoft Sans Serif" w:hAnsi="Microsoft Sans Serif" w:cs="Microsoft Sans Serif"/>
            <w:sz w:val="24"/>
            <w:szCs w:val="24"/>
          </w:rPr>
          <w:t xml:space="preserve"> of parameters for reference period adjustment might be different from </w:t>
        </w:r>
      </w:ins>
      <w:ins w:id="39" w:author="Jim Rutherford" w:date="2010-05-28T09:17:00Z">
        <w:r w:rsidR="006B4D82">
          <w:rPr>
            <w:rFonts w:ascii="Microsoft Sans Serif" w:hAnsi="Microsoft Sans Serif" w:cs="Microsoft Sans Serif"/>
            <w:sz w:val="24"/>
            <w:szCs w:val="24"/>
          </w:rPr>
          <w:t xml:space="preserve">designation of parameters for </w:t>
        </w:r>
      </w:ins>
      <w:ins w:id="40" w:author="Jim Rutherford" w:date="2010-05-28T09:56:00Z">
        <w:r w:rsidR="002F275C">
          <w:rPr>
            <w:rFonts w:ascii="Microsoft Sans Serif" w:hAnsi="Microsoft Sans Serif" w:cs="Microsoft Sans Serif"/>
            <w:sz w:val="24"/>
            <w:szCs w:val="24"/>
          </w:rPr>
          <w:t>prediction error monitoring</w:t>
        </w:r>
      </w:ins>
      <w:ins w:id="41" w:author="Jim Rutherford" w:date="2010-05-28T09:17:00Z">
        <w:r w:rsidR="006B4D82">
          <w:rPr>
            <w:rFonts w:ascii="Microsoft Sans Serif" w:hAnsi="Microsoft Sans Serif" w:cs="Microsoft Sans Serif"/>
            <w:sz w:val="24"/>
            <w:szCs w:val="24"/>
          </w:rPr>
          <w:t>.</w:t>
        </w:r>
      </w:ins>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meet the chemical and physical limits of the pass limit.  In other words, if a pass limit is tied to a particular viscosity grade, base oil type, </w:t>
      </w:r>
      <w:r w:rsidRPr="00F52668">
        <w:rPr>
          <w:rFonts w:ascii="Microsoft Sans Serif" w:hAnsi="Microsoft Sans Serif" w:cs="Microsoft Sans Serif"/>
          <w:sz w:val="24"/>
          <w:szCs w:val="24"/>
        </w:rPr>
        <w:lastRenderedPageBreak/>
        <w:t>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using original reference oil targets. 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w:t>
      </w:r>
      <w:r w:rsidRPr="00291025">
        <w:rPr>
          <w:rFonts w:ascii="Microsoft Sans Serif" w:hAnsi="Microsoft Sans Serif" w:cs="Microsoft Sans Serif"/>
          <w:sz w:val="24"/>
          <w:szCs w:val="24"/>
        </w:rPr>
        <w:lastRenderedPageBreak/>
        <w:t>determine that a deviation from normal LTMS actions is warranted.  The following points describe the process by which engineering judgment is applied by the TMC:</w:t>
      </w: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29102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29102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5256E1" w:rsidRDefault="00E63AB4"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5256E1" w:rsidRDefault="00D65A99"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 xml:space="preserve">GUIDELINES FOR INTRODUCTION OF NEW PROCEDURES, HARDWARE, PARTS, </w:t>
      </w:r>
      <w:r w:rsidR="0040048A">
        <w:rPr>
          <w:rFonts w:ascii="Microsoft Sans Serif" w:hAnsi="Microsoft Sans Serif" w:cs="Microsoft Sans Serif"/>
          <w:sz w:val="24"/>
          <w:szCs w:val="24"/>
          <w:u w:val="single"/>
        </w:rPr>
        <w:t>AND/OR</w:t>
      </w:r>
      <w:r w:rsidR="005256E1">
        <w:rPr>
          <w:rFonts w:ascii="Microsoft Sans Serif" w:hAnsi="Microsoft Sans Serif" w:cs="Microsoft Sans Serif"/>
          <w:sz w:val="24"/>
          <w:szCs w:val="24"/>
          <w:u w:val="single"/>
        </w:rPr>
        <w:t xml:space="preserve">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REFERENCE TEST VALIDITY CODES AND CHARTABLE REFERENCES</w:t>
      </w:r>
    </w:p>
    <w:p w:rsidR="00724423" w:rsidRPr="00291025" w:rsidRDefault="00724423" w:rsidP="00724423">
      <w:pPr>
        <w:pStyle w:val="ListParagraph"/>
        <w:ind w:left="0"/>
        <w:rPr>
          <w:rFonts w:ascii="Microsoft Sans Serif" w:hAnsi="Microsoft Sans Serif" w:cs="Microsoft Sans Serif"/>
          <w:sz w:val="24"/>
          <w:szCs w:val="24"/>
        </w:rPr>
      </w:pPr>
    </w:p>
    <w:p w:rsidR="00AB78C6" w:rsidRDefault="00724423" w:rsidP="00724423">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2"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724423">
      <w:pPr>
        <w:pStyle w:val="ListParagraph"/>
        <w:ind w:left="0"/>
        <w:rPr>
          <w:rFonts w:ascii="Microsoft Sans Serif" w:hAnsi="Microsoft Sans Serif" w:cs="Microsoft Sans Serif"/>
          <w:sz w:val="24"/>
          <w:szCs w:val="24"/>
        </w:rPr>
      </w:pPr>
    </w:p>
    <w:p w:rsidR="00E024BE" w:rsidRDefault="00316003" w:rsidP="00E024BE">
      <w:pPr>
        <w:pStyle w:val="ListParagraph"/>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724423">
      <w:pPr>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calibration approval by </w:t>
            </w:r>
            <w:r w:rsidRPr="00724423">
              <w:rPr>
                <w:rFonts w:ascii="Arial" w:hAnsi="Arial"/>
                <w:sz w:val="24"/>
              </w:rPr>
              <w:lastRenderedPageBreak/>
              <w:t>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724423">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BA0A33" w:rsidRDefault="006E5FEC" w:rsidP="00CB691A">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lastRenderedPageBreak/>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F52668" w:rsidRDefault="00D9448E" w:rsidP="00D9448E">
      <w:pPr>
        <w:pStyle w:val="Heading2"/>
        <w:numPr>
          <w:ilvl w:val="0"/>
          <w:numId w:val="0"/>
        </w:numPr>
        <w:jc w:val="center"/>
        <w:rPr>
          <w:rFonts w:ascii="Microsoft Sans Serif" w:hAnsi="Microsoft Sans Serif" w:cs="Microsoft Sans Serif"/>
        </w:rPr>
      </w:pPr>
      <w:r w:rsidRPr="00F52668">
        <w:rPr>
          <w:rFonts w:ascii="Microsoft Sans Serif" w:hAnsi="Microsoft Sans Serif" w:cs="Microsoft Sans Serif"/>
        </w:rPr>
        <w:lastRenderedPageBreak/>
        <w:t>APPENDIX E</w:t>
      </w:r>
    </w:p>
    <w:p w:rsidR="00742EA6" w:rsidRPr="00F52668" w:rsidRDefault="00742EA6">
      <w:pPr>
        <w:jc w:val="center"/>
        <w:rPr>
          <w:rFonts w:ascii="Microsoft Sans Serif" w:hAnsi="Microsoft Sans Serif" w:cs="Microsoft Sans Serif"/>
        </w:rPr>
      </w:pPr>
      <w:r w:rsidRPr="00F52668">
        <w:rPr>
          <w:rFonts w:ascii="Microsoft Sans Serif" w:hAnsi="Microsoft Sans Serif" w:cs="Microsoft Sans Serif"/>
        </w:rPr>
        <w:t>APPLYING SEVERITY ADJUSTMENTS</w:t>
      </w:r>
    </w:p>
    <w:p w:rsidR="00742EA6" w:rsidRPr="00F52668" w:rsidRDefault="00742EA6">
      <w:pPr>
        <w:jc w:val="center"/>
        <w:rPr>
          <w:rFonts w:ascii="Microsoft Sans Serif" w:hAnsi="Microsoft Sans Serif" w:cs="Microsoft Sans Serif"/>
        </w:rPr>
      </w:pPr>
    </w:p>
    <w:p w:rsidR="00742EA6" w:rsidRPr="00F52668" w:rsidRDefault="00742EA6">
      <w:pPr>
        <w:rPr>
          <w:rFonts w:ascii="Microsoft Sans Serif" w:hAnsi="Microsoft Sans Serif" w:cs="Microsoft Sans Serif"/>
        </w:rPr>
      </w:pPr>
      <w:r w:rsidRPr="00F52668">
        <w:rPr>
          <w:rFonts w:ascii="Microsoft Sans Serif" w:hAnsi="Microsoft Sans Serif" w:cs="Microsoft Sans Serif"/>
        </w:rPr>
        <w:t xml:space="preserve">In order to adjust non-reference oil test results for laboratory or </w:t>
      </w:r>
      <w:r w:rsidR="00B421AC" w:rsidRPr="00F52668">
        <w:rPr>
          <w:rFonts w:ascii="Microsoft Sans Serif" w:hAnsi="Microsoft Sans Serif" w:cs="Microsoft Sans Serif"/>
        </w:rPr>
        <w:t xml:space="preserve">stand </w:t>
      </w:r>
      <w:r w:rsidR="0040048A">
        <w:rPr>
          <w:rFonts w:ascii="Microsoft Sans Serif" w:hAnsi="Microsoft Sans Serif" w:cs="Microsoft Sans Serif"/>
        </w:rPr>
        <w:t>and/or</w:t>
      </w:r>
      <w:r w:rsidR="00337891" w:rsidRPr="00F52668">
        <w:rPr>
          <w:rFonts w:ascii="Microsoft Sans Serif" w:hAnsi="Microsoft Sans Serif" w:cs="Microsoft Sans Serif"/>
        </w:rPr>
        <w:t xml:space="preserve"> hardware </w:t>
      </w:r>
      <w:r w:rsidRPr="00F52668">
        <w:rPr>
          <w:rFonts w:ascii="Microsoft Sans Serif" w:hAnsi="Microsoft Sans Serif" w:cs="Microsoft Sans Serif"/>
        </w:rPr>
        <w:t xml:space="preserve">severity, an exponentially weighted, moving average technique (EWMA) is applied to standardized calibration test results.  </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u w:val="single"/>
        </w:rPr>
      </w:pPr>
      <w:r w:rsidRPr="00F52668">
        <w:rPr>
          <w:rFonts w:ascii="Microsoft Sans Serif" w:hAnsi="Microsoft Sans Serif" w:cs="Microsoft Sans Serif"/>
          <w:u w:val="single"/>
        </w:rPr>
        <w:t>Severity Adjustment Calculation Procedure:</w:t>
      </w:r>
    </w:p>
    <w:p w:rsidR="00742EA6" w:rsidRPr="00F52668" w:rsidRDefault="00742EA6">
      <w:pPr>
        <w:jc w:val="both"/>
        <w:rPr>
          <w:rFonts w:ascii="Microsoft Sans Serif" w:hAnsi="Microsoft Sans Serif" w:cs="Microsoft Sans Serif"/>
          <w:u w:val="single"/>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Round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to three decimal places.</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 xml:space="preserve">If </w:t>
      </w:r>
      <w:r w:rsidR="0064409A" w:rsidRPr="00F52668">
        <w:rPr>
          <w:rFonts w:ascii="Microsoft Sans Serif" w:hAnsi="Microsoft Sans Serif" w:cs="Microsoft Sans Serif"/>
        </w:rPr>
        <w:t xml:space="preserve">a </w:t>
      </w:r>
      <w:r w:rsidRPr="00F52668">
        <w:rPr>
          <w:rFonts w:ascii="Microsoft Sans Serif" w:hAnsi="Microsoft Sans Serif" w:cs="Microsoft Sans Serif"/>
        </w:rPr>
        <w:t>Severity Adjustment (SA)</w:t>
      </w:r>
      <w:r w:rsidR="0064409A" w:rsidRPr="00F52668">
        <w:rPr>
          <w:rFonts w:ascii="Microsoft Sans Serif" w:hAnsi="Microsoft Sans Serif" w:cs="Microsoft Sans Serif"/>
        </w:rPr>
        <w:t xml:space="preserve"> applies, calculate it</w:t>
      </w:r>
      <w:r w:rsidRPr="00F52668">
        <w:rPr>
          <w:rFonts w:ascii="Microsoft Sans Serif" w:hAnsi="Microsoft Sans Serif" w:cs="Microsoft Sans Serif"/>
        </w:rPr>
        <w:t xml:space="preserve"> as follows:</w:t>
      </w:r>
    </w:p>
    <w:p w:rsidR="00742EA6" w:rsidRPr="00F52668" w:rsidRDefault="00742EA6">
      <w:pPr>
        <w:ind w:left="720" w:hanging="720"/>
        <w:jc w:val="both"/>
        <w:rPr>
          <w:rFonts w:ascii="Microsoft Sans Serif" w:hAnsi="Microsoft Sans Serif" w:cs="Microsoft Sans Serif"/>
        </w:rPr>
      </w:pPr>
    </w:p>
    <w:p w:rsidR="00C934E2"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SA = -1</w:t>
      </w:r>
      <w:r w:rsidR="00C934E2">
        <w:rPr>
          <w:rFonts w:ascii="Microsoft Sans Serif" w:hAnsi="Microsoft Sans Serif" w:cs="Microsoft Sans Serif"/>
        </w:rPr>
        <w:t xml:space="preserve"> x </w:t>
      </w:r>
      <w:r w:rsidRPr="00F52668">
        <w:rPr>
          <w:rFonts w:ascii="Microsoft Sans Serif" w:hAnsi="Microsoft Sans Serif" w:cs="Microsoft Sans Serif"/>
        </w:rPr>
        <w:t>(</w:t>
      </w:r>
      <w:r w:rsidRPr="00F52668">
        <w:rPr>
          <w:rFonts w:ascii="Microsoft Sans Serif" w:hAnsi="Microsoft Sans Serif" w:cs="Microsoft Sans Serif"/>
          <w:sz w:val="20"/>
        </w:rPr>
        <w:t>Z</w:t>
      </w:r>
      <w:r w:rsidRPr="00F52668">
        <w:rPr>
          <w:rFonts w:ascii="Microsoft Sans Serif" w:hAnsi="Microsoft Sans Serif" w:cs="Microsoft Sans Serif"/>
          <w:sz w:val="20"/>
          <w:vertAlign w:val="subscript"/>
        </w:rPr>
        <w:t>i</w:t>
      </w:r>
      <w:r w:rsidR="00C934E2">
        <w:rPr>
          <w:rFonts w:ascii="Microsoft Sans Serif" w:hAnsi="Microsoft Sans Serif" w:cs="Microsoft Sans Serif"/>
        </w:rPr>
        <w:t xml:space="preserve">) x </w:t>
      </w:r>
      <w:r w:rsidR="00C934E2" w:rsidRPr="00F52668">
        <w:rPr>
          <w:rFonts w:ascii="Microsoft Sans Serif" w:hAnsi="Microsoft Sans Serif" w:cs="Microsoft Sans Serif"/>
        </w:rPr>
        <w:t>s</w:t>
      </w:r>
      <w:r w:rsidR="00C934E2" w:rsidRPr="00F52668">
        <w:rPr>
          <w:rFonts w:ascii="Microsoft Sans Serif" w:hAnsi="Microsoft Sans Serif" w:cs="Microsoft Sans Serif"/>
          <w:sz w:val="20"/>
          <w:vertAlign w:val="subscript"/>
        </w:rPr>
        <w:t>SA</w:t>
      </w:r>
      <w:r w:rsidRPr="00F52668">
        <w:rPr>
          <w:rFonts w:ascii="Microsoft Sans Serif" w:hAnsi="Microsoft Sans Serif" w:cs="Microsoft Sans Serif"/>
        </w:rPr>
        <w:tab/>
      </w:r>
    </w:p>
    <w:p w:rsidR="00C934E2"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rPr>
      </w:pPr>
    </w:p>
    <w:p w:rsidR="00742EA6" w:rsidRPr="00F52668"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where s</w:t>
      </w:r>
      <w:r w:rsidRPr="00F52668">
        <w:rPr>
          <w:rFonts w:ascii="Microsoft Sans Serif" w:hAnsi="Microsoft Sans Serif" w:cs="Microsoft Sans Serif"/>
          <w:sz w:val="20"/>
          <w:vertAlign w:val="subscript"/>
        </w:rPr>
        <w:t>SA</w:t>
      </w:r>
      <w:r w:rsidRPr="00F52668">
        <w:rPr>
          <w:rFonts w:ascii="Microsoft Sans Serif" w:hAnsi="Microsoft Sans Serif" w:cs="Microsoft Sans Serif"/>
        </w:rPr>
        <w:t xml:space="preserve"> = </w:t>
      </w:r>
      <w:r w:rsidR="00C934E2">
        <w:rPr>
          <w:rFonts w:ascii="Microsoft Sans Serif" w:hAnsi="Microsoft Sans Serif" w:cs="Microsoft Sans Serif"/>
        </w:rPr>
        <w:t>industry approved</w:t>
      </w:r>
      <w:r w:rsidRPr="00F52668">
        <w:rPr>
          <w:rFonts w:ascii="Microsoft Sans Serif" w:hAnsi="Microsoft Sans Serif" w:cs="Microsoft Sans Serif"/>
        </w:rPr>
        <w:t xml:space="preserve"> severity adjustment standard deviation for each parameter as shown in each test area section.</w:t>
      </w: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ab/>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 xml:space="preserve">Round the SA value, using the method specified in </w:t>
      </w:r>
      <w:r w:rsidR="000A6D19">
        <w:rPr>
          <w:rFonts w:ascii="Microsoft Sans Serif" w:hAnsi="Microsoft Sans Serif" w:cs="Microsoft Sans Serif"/>
        </w:rPr>
        <w:t xml:space="preserve">ASTM </w:t>
      </w:r>
      <w:r w:rsidRPr="00F52668">
        <w:rPr>
          <w:rFonts w:ascii="Microsoft Sans Serif" w:hAnsi="Microsoft Sans Serif" w:cs="Microsoft Sans Serif"/>
        </w:rPr>
        <w:t>Practice E 29, to the precision level specified in the test area data dictionary.  Add the SA to the test result in the appropriate Units of Measure.</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C934E2" w:rsidRDefault="00C934E2">
      <w:pPr>
        <w:pStyle w:val="Header"/>
        <w:tabs>
          <w:tab w:val="clear" w:pos="4320"/>
          <w:tab w:val="clear" w:pos="8640"/>
        </w:tabs>
        <w:jc w:val="both"/>
        <w:rPr>
          <w:rFonts w:ascii="Microsoft Sans Serif" w:hAnsi="Microsoft Sans Serif" w:cs="Microsoft Sans Serif"/>
        </w:rPr>
      </w:pPr>
      <w:r>
        <w:rPr>
          <w:rFonts w:ascii="Microsoft Sans Serif" w:hAnsi="Microsoft Sans Serif" w:cs="Microsoft Sans Serif"/>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3"/>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del w:id="42" w:author="Jim Rutherford" w:date="2010-05-28T09:57:00Z">
        <w:r w:rsidR="00033071" w:rsidDel="002F275C">
          <w:rPr>
            <w:rFonts w:ascii="Microsoft Sans Serif" w:hAnsi="Microsoft Sans Serif" w:cs="Microsoft Sans Serif"/>
          </w:rPr>
          <w:delText>primary</w:delText>
        </w:r>
        <w:r w:rsidRPr="00F52668" w:rsidDel="002F275C">
          <w:rPr>
            <w:rFonts w:ascii="Microsoft Sans Serif" w:hAnsi="Microsoft Sans Serif" w:cs="Microsoft Sans Serif"/>
          </w:rPr>
          <w:delText xml:space="preserve"> </w:delText>
        </w:r>
      </w:del>
      <w:ins w:id="43" w:author="Jim Rutherford" w:date="2010-05-28T09:57: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del w:id="44" w:author="Jim Rutherford" w:date="2010-05-28T09:57:00Z">
        <w:r w:rsidR="00B421AC" w:rsidDel="002F275C">
          <w:rPr>
            <w:rFonts w:ascii="Microsoft Sans Serif" w:hAnsi="Microsoft Sans Serif" w:cs="Microsoft Sans Serif"/>
          </w:rPr>
          <w:delText xml:space="preserve">secondary </w:delText>
        </w:r>
      </w:del>
      <w:ins w:id="45" w:author="Jim Rutherford" w:date="2010-05-28T09:57:00Z">
        <w:r w:rsidR="002F275C">
          <w:rPr>
            <w:rFonts w:ascii="Microsoft Sans Serif" w:hAnsi="Microsoft Sans Serif" w:cs="Microsoft Sans Serif"/>
          </w:rPr>
          <w:t>severity adjustment only</w:t>
        </w:r>
        <w:r w:rsidR="002F275C">
          <w:rPr>
            <w:rFonts w:ascii="Microsoft Sans Serif" w:hAnsi="Microsoft Sans Serif" w:cs="Microsoft Sans Serif"/>
          </w:rPr>
          <w:t xml:space="preserve"> </w:t>
        </w:r>
      </w:ins>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del w:id="46" w:author="Jim Rutherford" w:date="2010-05-28T09:58:00Z">
        <w:r w:rsidRPr="00F52668" w:rsidDel="002F275C">
          <w:rPr>
            <w:rFonts w:ascii="Microsoft Sans Serif" w:hAnsi="Microsoft Sans Serif" w:cs="Microsoft Sans Serif"/>
          </w:rPr>
          <w:delText xml:space="preserve">means </w:delText>
        </w:r>
      </w:del>
      <w:ins w:id="47" w:author="Jim Rutherford" w:date="2010-05-28T09:58:00Z">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ins>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48" w:author="Jim Rutherford" w:date="2010-05-28T09:58:00Z">
        <w:r w:rsidDel="002F275C">
          <w:rPr>
            <w:rFonts w:ascii="Microsoft Sans Serif" w:hAnsi="Microsoft Sans Serif" w:cs="Microsoft Sans Serif"/>
          </w:rPr>
          <w:delText>PRIMARY</w:delText>
        </w:r>
        <w:r w:rsidR="00F07DCF" w:rsidRPr="00F52668" w:rsidDel="002F275C">
          <w:rPr>
            <w:rFonts w:ascii="Microsoft Sans Serif" w:hAnsi="Microsoft Sans Serif" w:cs="Microsoft Sans Serif"/>
          </w:rPr>
          <w:delText xml:space="preserve"> </w:delText>
        </w:r>
      </w:del>
      <w:ins w:id="49" w:author="Jim Rutherford" w:date="2010-05-28T09:58: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50" w:author="Jim Rutherford" w:date="2010-05-28T09:59:00Z">
        <w:r w:rsidDel="002F275C">
          <w:rPr>
            <w:rFonts w:ascii="Microsoft Sans Serif" w:hAnsi="Microsoft Sans Serif" w:cs="Microsoft Sans Serif"/>
          </w:rPr>
          <w:delText>SECONDARY</w:delText>
        </w:r>
        <w:r w:rsidR="00F07DCF" w:rsidRPr="00F52668" w:rsidDel="002F275C">
          <w:rPr>
            <w:rFonts w:ascii="Microsoft Sans Serif" w:hAnsi="Microsoft Sans Serif" w:cs="Microsoft Sans Serif"/>
          </w:rPr>
          <w:delText xml:space="preserve"> </w:delText>
        </w:r>
      </w:del>
      <w:ins w:id="51" w:author="Jim Rutherford" w:date="2010-05-28T09:59:00Z">
        <w:r w:rsidR="002F275C">
          <w:rPr>
            <w:rFonts w:ascii="Microsoft Sans Serif" w:hAnsi="Microsoft Sans Serif" w:cs="Microsoft Sans Serif"/>
          </w:rPr>
          <w:t>SEVERITY ADJUSTMENT ONLY</w:t>
        </w:r>
        <w:r w:rsidR="002F275C" w:rsidRPr="00F52668">
          <w:rPr>
            <w:rFonts w:ascii="Microsoft Sans Serif" w:hAnsi="Microsoft Sans Serif" w:cs="Microsoft Sans Serif"/>
          </w:rPr>
          <w:t xml:space="preserve"> </w:t>
        </w:r>
      </w:ins>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del w:id="52" w:author="Jim Rutherford" w:date="2010-05-28T10:00:00Z">
        <w:r w:rsidR="00033071" w:rsidDel="002F275C">
          <w:rPr>
            <w:rFonts w:ascii="Microsoft Sans Serif" w:hAnsi="Microsoft Sans Serif" w:cs="Microsoft Sans Serif"/>
          </w:rPr>
          <w:delText>Primary</w:delText>
        </w:r>
        <w:r w:rsidR="00440253" w:rsidRPr="00F52668" w:rsidDel="002F275C">
          <w:rPr>
            <w:rFonts w:ascii="Microsoft Sans Serif" w:hAnsi="Microsoft Sans Serif" w:cs="Microsoft Sans Serif"/>
          </w:rPr>
          <w:delText xml:space="preserve"> </w:delText>
        </w:r>
      </w:del>
      <w:ins w:id="53" w:author="Jim Rutherford" w:date="2010-05-28T10:00:00Z">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ins>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del w:id="54" w:author="Jim Rutherford" w:date="2010-05-28T10:01:00Z">
        <w:r w:rsidR="006D18AA" w:rsidRPr="00960301" w:rsidDel="002F275C">
          <w:rPr>
            <w:rFonts w:ascii="Microsoft Sans Serif" w:hAnsi="Microsoft Sans Serif" w:cs="Microsoft Sans Serif"/>
            <w:b/>
          </w:rPr>
          <w:delText xml:space="preserve">primary </w:delText>
        </w:r>
      </w:del>
      <w:ins w:id="55" w:author="Jim Rutherford" w:date="2010-05-28T10:01:00Z">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ins>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del w:id="56" w:author="Jim Rutherford" w:date="2010-05-28T10:02:00Z">
        <w:r w:rsidR="00C63A53" w:rsidRPr="00F52668" w:rsidDel="001B7CEE">
          <w:rPr>
            <w:rFonts w:ascii="Microsoft Sans Serif" w:hAnsi="Microsoft Sans Serif" w:cs="Microsoft Sans Serif"/>
          </w:rPr>
          <w:delText>u</w:delText>
        </w:r>
        <w:r w:rsidRPr="00F52668" w:rsidDel="001B7CEE">
          <w:rPr>
            <w:rFonts w:ascii="Microsoft Sans Serif" w:hAnsi="Microsoft Sans Serif" w:cs="Microsoft Sans Serif"/>
          </w:rPr>
          <w:delText xml:space="preserve">ndue </w:delText>
        </w:r>
        <w:r w:rsidR="00C63A53" w:rsidRPr="00F52668" w:rsidDel="001B7CEE">
          <w:rPr>
            <w:rFonts w:ascii="Microsoft Sans Serif" w:hAnsi="Microsoft Sans Serif" w:cs="Microsoft Sans Serif"/>
          </w:rPr>
          <w:delText>i</w:delText>
        </w:r>
        <w:r w:rsidRPr="00F52668" w:rsidDel="001B7CEE">
          <w:rPr>
            <w:rFonts w:ascii="Microsoft Sans Serif" w:hAnsi="Microsoft Sans Serif" w:cs="Microsoft Sans Serif"/>
          </w:rPr>
          <w:delText>nfluence</w:delText>
        </w:r>
      </w:del>
      <w:ins w:id="57" w:author="Jim Rutherford" w:date="2010-05-28T10:02:00Z">
        <w:r w:rsidR="001B7CEE">
          <w:rPr>
            <w:rFonts w:ascii="Microsoft Sans Serif" w:hAnsi="Microsoft Sans Serif" w:cs="Microsoft Sans Serif"/>
          </w:rPr>
          <w:t>DIBI</w:t>
        </w:r>
      </w:ins>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58" w:author="Jim Rutherford" w:date="2010-05-28T10:05:00Z">
        <w:r w:rsidRPr="00F52668" w:rsidDel="001B7CEE">
          <w:rPr>
            <w:rFonts w:ascii="Microsoft Sans Serif" w:hAnsi="Microsoft Sans Serif" w:cs="Microsoft Sans Serif"/>
          </w:rPr>
          <w:delText>Undue Influence</w:delText>
        </w:r>
      </w:del>
      <w:ins w:id="59" w:author="Jim Rutherford" w:date="2010-05-28T10:05:00Z">
        <w:r w:rsidR="001B7CEE">
          <w:rPr>
            <w:rFonts w:ascii="Microsoft Sans Serif" w:hAnsi="Microsoft Sans Serif" w:cs="Microsoft Sans Serif"/>
          </w:rPr>
          <w:t>DIBI</w:t>
        </w:r>
      </w:ins>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del w:id="60" w:author="Jim Rutherford" w:date="2010-05-28T10:05:00Z">
        <w:r w:rsidR="007D3F88" w:rsidDel="001B7CEE">
          <w:rPr>
            <w:rFonts w:ascii="Microsoft Sans Serif" w:hAnsi="Microsoft Sans Serif" w:cs="Microsoft Sans Serif"/>
            <w:b/>
          </w:rPr>
          <w:delText xml:space="preserve">primary </w:delText>
        </w:r>
      </w:del>
      <w:ins w:id="61" w:author="Jim Rutherford" w:date="2010-05-28T10:05:00Z">
        <w:r w:rsidR="001B7CEE">
          <w:rPr>
            <w:rFonts w:ascii="Microsoft Sans Serif" w:hAnsi="Microsoft Sans Serif" w:cs="Microsoft Sans Serif"/>
            <w:b/>
          </w:rPr>
          <w:t>prediction error monitoring</w:t>
        </w:r>
        <w:r w:rsidR="001B7CEE">
          <w:rPr>
            <w:rFonts w:ascii="Microsoft Sans Serif" w:hAnsi="Microsoft Sans Serif" w:cs="Microsoft Sans Serif"/>
            <w:b/>
          </w:rPr>
          <w:t xml:space="preserve"> </w:t>
        </w:r>
      </w:ins>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ins w:id="62" w:author="Jim Rutherford" w:date="2010-05-28T10:05:00Z">
        <w:r w:rsidR="001B7CEE">
          <w:rPr>
            <w:rFonts w:ascii="Microsoft Sans Serif" w:hAnsi="Microsoft Sans Serif" w:cs="Microsoft Sans Serif"/>
          </w:rPr>
          <w:t>“</w:t>
        </w:r>
        <w:r w:rsidR="001B7CEE">
          <w:rPr>
            <w:rFonts w:ascii="Microsoft Sans Serif" w:hAnsi="Microsoft Sans Serif" w:cs="Microsoft Sans Serif"/>
          </w:rPr>
          <w:t>do I believe it</w:t>
        </w:r>
        <w:r w:rsidR="001B7CEE">
          <w:rPr>
            <w:rFonts w:ascii="Microsoft Sans Serif" w:hAnsi="Microsoft Sans Serif" w:cs="Microsoft Sans Serif"/>
          </w:rPr>
          <w:t>”</w:t>
        </w:r>
        <w:r w:rsidR="001B7CEE">
          <w:rPr>
            <w:rFonts w:ascii="Microsoft Sans Serif" w:hAnsi="Microsoft Sans Serif" w:cs="Microsoft Sans Serif"/>
          </w:rPr>
          <w:t xml:space="preserve"> (DIBI) </w:t>
        </w:r>
      </w:ins>
      <w:del w:id="63" w:author="Jim Rutherford" w:date="2010-05-28T10:06:00Z">
        <w:r w:rsidR="00CD3F14" w:rsidRPr="00E7587D" w:rsidDel="001B7CEE">
          <w:rPr>
            <w:rFonts w:ascii="Microsoft Sans Serif" w:hAnsi="Microsoft Sans Serif" w:cs="Microsoft Sans Serif"/>
          </w:rPr>
          <w:delText>u</w:delText>
        </w:r>
        <w:r w:rsidRPr="00E7587D" w:rsidDel="001B7CEE">
          <w:rPr>
            <w:rFonts w:ascii="Microsoft Sans Serif" w:hAnsi="Microsoft Sans Serif" w:cs="Microsoft Sans Serif"/>
          </w:rPr>
          <w:delText xml:space="preserve">ndue </w:delText>
        </w:r>
        <w:r w:rsidR="00CD3F14" w:rsidRPr="00E7587D" w:rsidDel="001B7CEE">
          <w:rPr>
            <w:rFonts w:ascii="Microsoft Sans Serif" w:hAnsi="Microsoft Sans Serif" w:cs="Microsoft Sans Serif"/>
          </w:rPr>
          <w:delText>i</w:delText>
        </w:r>
        <w:r w:rsidRPr="00E7587D" w:rsidDel="001B7CEE">
          <w:rPr>
            <w:rFonts w:ascii="Microsoft Sans Serif" w:hAnsi="Microsoft Sans Serif" w:cs="Microsoft Sans Serif"/>
          </w:rPr>
          <w:delText xml:space="preserve">nfluence </w:delText>
        </w:r>
      </w:del>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lastRenderedPageBreak/>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del w:id="64" w:author="Jim Rutherford" w:date="2010-05-28T10:07:00Z">
        <w:r w:rsidR="00033071" w:rsidDel="001B7CEE">
          <w:rPr>
            <w:rFonts w:ascii="Microsoft Sans Serif" w:hAnsi="Microsoft Sans Serif" w:cs="Microsoft Sans Serif"/>
          </w:rPr>
          <w:delText>primary</w:delText>
        </w:r>
        <w:r w:rsidR="00E37509" w:rsidRPr="00F52668" w:rsidDel="001B7CEE">
          <w:rPr>
            <w:rFonts w:ascii="Microsoft Sans Serif" w:hAnsi="Microsoft Sans Serif" w:cs="Microsoft Sans Serif"/>
          </w:rPr>
          <w:delText xml:space="preserve"> </w:delText>
        </w:r>
      </w:del>
      <w:ins w:id="65" w:author="Jim Rutherford" w:date="2010-05-28T10:07: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calibration period will not be granted.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C1692F" w:rsidRDefault="00E76D30">
      <w:pPr>
        <w:rPr>
          <w:rFonts w:ascii="Microsoft Sans Serif" w:hAnsi="Microsoft Sans Serif" w:cs="Microsoft Sans Serif"/>
        </w:rPr>
        <w:sectPr w:rsidR="00C1692F" w:rsidSect="0033201F">
          <w:headerReference w:type="default" r:id="rId14"/>
          <w:pgSz w:w="12240" w:h="15840"/>
          <w:pgMar w:top="1440" w:right="1440" w:bottom="1440" w:left="1440" w:header="720" w:footer="720" w:gutter="0"/>
          <w:cols w:space="720"/>
          <w:docGrid w:linePitch="360"/>
        </w:sectPr>
      </w:pPr>
      <w:r w:rsidRPr="00F52668">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40048A">
        <w:rPr>
          <w:rFonts w:ascii="Microsoft Sans Serif" w:hAnsi="Microsoft Sans Serif" w:cs="Microsoft Sans Serif"/>
        </w:rPr>
        <w:t>and/or</w:t>
      </w:r>
      <w:r w:rsidR="001A7DCB" w:rsidRPr="00F52668">
        <w:rPr>
          <w:rFonts w:ascii="Microsoft Sans Serif" w:hAnsi="Microsoft Sans Serif" w:cs="Microsoft Sans Serif"/>
        </w:rPr>
        <w:t xml:space="preserve">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del w:id="66" w:author="Jim Rutherford" w:date="2010-05-28T10:07:00Z">
        <w:r w:rsidR="00033071" w:rsidDel="001B7CEE">
          <w:rPr>
            <w:rFonts w:ascii="Microsoft Sans Serif" w:hAnsi="Microsoft Sans Serif" w:cs="Microsoft Sans Serif"/>
          </w:rPr>
          <w:delText>primary</w:delText>
        </w:r>
        <w:r w:rsidR="00A50406" w:rsidDel="001B7CEE">
          <w:rPr>
            <w:rFonts w:ascii="Microsoft Sans Serif" w:hAnsi="Microsoft Sans Serif" w:cs="Microsoft Sans Serif"/>
          </w:rPr>
          <w:delText xml:space="preserve"> </w:delText>
        </w:r>
      </w:del>
      <w:ins w:id="67" w:author="Jim Rutherford" w:date="2010-05-28T10:07:00Z">
        <w:r w:rsidR="001B7CEE">
          <w:rPr>
            <w:rFonts w:ascii="Microsoft Sans Serif" w:hAnsi="Microsoft Sans Serif" w:cs="Microsoft Sans Serif"/>
          </w:rPr>
          <w:t>prediction error monitoring</w:t>
        </w:r>
        <w:r w:rsidR="001B7CEE">
          <w:rPr>
            <w:rFonts w:ascii="Microsoft Sans Serif" w:hAnsi="Microsoft Sans Serif" w:cs="Microsoft Sans Serif"/>
          </w:rPr>
          <w:t xml:space="preserve"> </w:t>
        </w:r>
      </w:ins>
      <w:r w:rsidR="00A50406">
        <w:rPr>
          <w:rFonts w:ascii="Microsoft Sans Serif" w:hAnsi="Microsoft Sans Serif" w:cs="Microsoft Sans Serif"/>
        </w:rPr>
        <w:t>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w:t>
      </w:r>
      <w:del w:id="68" w:author="Jim Rutherford" w:date="2010-05-28T10:08:00Z">
        <w:r w:rsidR="00A50406" w:rsidDel="001B7CEE">
          <w:rPr>
            <w:rFonts w:ascii="Microsoft Sans Serif" w:hAnsi="Microsoft Sans Serif" w:cs="Microsoft Sans Serif"/>
          </w:rPr>
          <w:delText xml:space="preserve">secondary </w:delText>
        </w:r>
      </w:del>
      <w:ins w:id="69" w:author="Jim Rutherford" w:date="2010-05-28T10:08:00Z">
        <w:r w:rsidR="001B7CEE">
          <w:rPr>
            <w:rFonts w:ascii="Microsoft Sans Serif" w:hAnsi="Microsoft Sans Serif" w:cs="Microsoft Sans Serif"/>
          </w:rPr>
          <w:t>severity</w:t>
        </w:r>
        <w:r w:rsidR="001B7CEE">
          <w:rPr>
            <w:rFonts w:ascii="Microsoft Sans Serif" w:hAnsi="Microsoft Sans Serif" w:cs="Microsoft Sans Serif"/>
          </w:rPr>
          <w:t xml:space="preserve"> adjustment only</w:t>
        </w:r>
        <w:r w:rsidR="001B7CEE">
          <w:rPr>
            <w:rFonts w:ascii="Microsoft Sans Serif" w:hAnsi="Microsoft Sans Serif" w:cs="Microsoft Sans Serif"/>
          </w:rPr>
          <w:t xml:space="preserve"> </w:t>
        </w:r>
      </w:ins>
      <w:r w:rsidR="00A50406">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del w:id="70" w:author="Jim Rutherford" w:date="2010-05-28T10:08:00Z">
        <w:r w:rsidRPr="00F52668" w:rsidDel="001B7CEE">
          <w:rPr>
            <w:rFonts w:ascii="Microsoft Sans Serif" w:hAnsi="Microsoft Sans Serif" w:cs="Microsoft Sans Serif"/>
          </w:rPr>
          <w:delText xml:space="preserve">means </w:delText>
        </w:r>
      </w:del>
      <w:ins w:id="71" w:author="Jim Rutherford" w:date="2010-05-28T10:08:00Z">
        <w:r w:rsidR="001B7CEE">
          <w:rPr>
            <w:rFonts w:ascii="Microsoft Sans Serif" w:hAnsi="Microsoft Sans Serif" w:cs="Microsoft Sans Serif"/>
          </w:rPr>
          <w:t>targets</w:t>
        </w:r>
        <w:r w:rsidR="001B7CEE" w:rsidRPr="00F52668">
          <w:rPr>
            <w:rFonts w:ascii="Microsoft Sans Serif" w:hAnsi="Microsoft Sans Serif" w:cs="Microsoft Sans Serif"/>
          </w:rPr>
          <w:t xml:space="preserve"> </w:t>
        </w:r>
      </w:ins>
      <w:r w:rsidRPr="00F52668">
        <w:rPr>
          <w:rFonts w:ascii="Microsoft Sans Serif" w:hAnsi="Microsoft Sans Serif" w:cs="Microsoft Sans Serif"/>
        </w:rPr>
        <w:t>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72" w:author="Jim Rutherford" w:date="2010-05-28T10:09:00Z">
        <w:r w:rsidDel="001B7CEE">
          <w:rPr>
            <w:rFonts w:ascii="Microsoft Sans Serif" w:hAnsi="Microsoft Sans Serif" w:cs="Microsoft Sans Serif"/>
          </w:rPr>
          <w:delText>PRIMARY</w:delText>
        </w:r>
        <w:r w:rsidR="00E76D30" w:rsidRPr="00F52668" w:rsidDel="001B7CEE">
          <w:rPr>
            <w:rFonts w:ascii="Microsoft Sans Serif" w:hAnsi="Microsoft Sans Serif" w:cs="Microsoft Sans Serif"/>
          </w:rPr>
          <w:delText xml:space="preserve"> </w:delText>
        </w:r>
      </w:del>
      <w:ins w:id="73" w:author="Jim Rutherford" w:date="2010-05-28T10:09: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del w:id="74" w:author="Jim Rutherford" w:date="2010-05-28T10:09:00Z">
              <w:r w:rsidRPr="00F52668" w:rsidDel="001B7CEE">
                <w:rPr>
                  <w:rFonts w:ascii="Microsoft Sans Serif" w:hAnsi="Microsoft Sans Serif" w:cs="Microsoft Sans Serif"/>
                </w:rPr>
                <w:delText>Mean</w:delText>
              </w:r>
            </w:del>
            <w:ins w:id="75" w:author="Jim Rutherford" w:date="2010-05-28T10:09:00Z">
              <w:r w:rsidR="001B7CEE">
                <w:rPr>
                  <w:rFonts w:ascii="Microsoft Sans Serif" w:hAnsi="Microsoft Sans Serif" w:cs="Microsoft Sans Serif"/>
                </w:rPr>
                <w:t>Target</w:t>
              </w:r>
            </w:ins>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del w:id="76" w:author="Jim Rutherford" w:date="2010-05-28T10:09:00Z">
        <w:r w:rsidDel="001B7CEE">
          <w:rPr>
            <w:rFonts w:ascii="Microsoft Sans Serif" w:hAnsi="Microsoft Sans Serif" w:cs="Microsoft Sans Serif"/>
          </w:rPr>
          <w:delText>SECONDARY</w:delText>
        </w:r>
        <w:r w:rsidR="00E76D30" w:rsidRPr="00F52668" w:rsidDel="001B7CEE">
          <w:rPr>
            <w:rFonts w:ascii="Microsoft Sans Serif" w:hAnsi="Microsoft Sans Serif" w:cs="Microsoft Sans Serif"/>
          </w:rPr>
          <w:delText xml:space="preserve"> </w:delText>
        </w:r>
      </w:del>
      <w:ins w:id="77" w:author="Jim Rutherford" w:date="2010-05-28T10:09:00Z">
        <w:r w:rsidR="001B7CEE">
          <w:rPr>
            <w:rFonts w:ascii="Microsoft Sans Serif" w:hAnsi="Microsoft Sans Serif" w:cs="Microsoft Sans Serif"/>
          </w:rPr>
          <w:t>SEVERITY ADJUSTMENT ONLY</w:t>
        </w:r>
        <w:r w:rsidR="001B7CEE" w:rsidRPr="00F52668">
          <w:rPr>
            <w:rFonts w:ascii="Microsoft Sans Serif" w:hAnsi="Microsoft Sans Serif" w:cs="Microsoft Sans Serif"/>
          </w:rPr>
          <w:t xml:space="preserve"> </w:t>
        </w:r>
      </w:ins>
      <w:r w:rsidR="00E76D30" w:rsidRPr="00F52668">
        <w:rPr>
          <w:rFonts w:ascii="Microsoft Sans Serif" w:hAnsi="Microsoft Sans Serif" w:cs="Microsoft Sans Serif"/>
        </w:rPr>
        <w:t>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del w:id="78" w:author="Jim Rutherford" w:date="2010-05-28T10:09:00Z">
              <w:r w:rsidRPr="00F52668" w:rsidDel="001B7CEE">
                <w:rPr>
                  <w:rFonts w:ascii="Microsoft Sans Serif" w:hAnsi="Microsoft Sans Serif" w:cs="Microsoft Sans Serif"/>
                </w:rPr>
                <w:delText>Mean</w:delText>
              </w:r>
            </w:del>
            <w:ins w:id="79" w:author="Jim Rutherford" w:date="2010-05-28T10:09:00Z">
              <w:r w:rsidR="001B7CEE">
                <w:rPr>
                  <w:rFonts w:ascii="Microsoft Sans Serif" w:hAnsi="Microsoft Sans Serif" w:cs="Microsoft Sans Serif"/>
                </w:rPr>
                <w:t>Target</w:t>
              </w:r>
            </w:ins>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w:t>
      </w:r>
      <w:r w:rsidR="00BA787A">
        <w:rPr>
          <w:rFonts w:ascii="Microsoft Sans Serif" w:hAnsi="Microsoft Sans Serif" w:cs="Microsoft Sans Serif"/>
        </w:rPr>
        <w:t>onstants</w:t>
      </w:r>
      <w:r w:rsidR="00C63A53" w:rsidRPr="00F52668">
        <w:rPr>
          <w:rFonts w:ascii="Microsoft Sans Serif" w:hAnsi="Microsoft Sans Serif" w:cs="Microsoft Sans Serif"/>
        </w:rPr>
        <w:t xml:space="preserve"> for </w:t>
      </w:r>
      <w:del w:id="80" w:author="Jim Rutherford" w:date="2010-05-28T10:10:00Z">
        <w:r w:rsidR="00033071" w:rsidDel="001B7CEE">
          <w:rPr>
            <w:rFonts w:ascii="Microsoft Sans Serif" w:hAnsi="Microsoft Sans Serif" w:cs="Microsoft Sans Serif"/>
          </w:rPr>
          <w:delText>Primary</w:delText>
        </w:r>
        <w:r w:rsidR="00C63A53" w:rsidRPr="00F52668" w:rsidDel="001B7CEE">
          <w:rPr>
            <w:rFonts w:ascii="Microsoft Sans Serif" w:hAnsi="Microsoft Sans Serif" w:cs="Microsoft Sans Serif"/>
          </w:rPr>
          <w:delText xml:space="preserve"> </w:delText>
        </w:r>
      </w:del>
      <w:ins w:id="81" w:author="Jim Rutherford" w:date="2010-05-28T10:10:00Z">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ins>
      <w:r w:rsidR="00C63A53" w:rsidRPr="00F52668">
        <w:rPr>
          <w:rFonts w:ascii="Microsoft Sans Serif" w:hAnsi="Microsoft Sans Serif" w:cs="Microsoft Sans Serif"/>
        </w:rPr>
        <w:t>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16"/>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2.06</w:t>
            </w:r>
            <w:r w:rsidR="00BA787A">
              <w:rPr>
                <w:rFonts w:ascii="Microsoft Sans Serif" w:hAnsi="Microsoft Sans Serif" w:cs="Microsoft Sans Serif"/>
                <w:color w:val="000000"/>
                <w:szCs w:val="22"/>
              </w:rPr>
              <w:t>6</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w:t>
            </w:r>
            <w:r w:rsidR="00BA787A">
              <w:rPr>
                <w:rFonts w:ascii="Microsoft Sans Serif" w:hAnsi="Microsoft Sans Serif" w:cs="Microsoft Sans Serif"/>
                <w:color w:val="000000"/>
                <w:szCs w:val="22"/>
              </w:rPr>
              <w:t>4</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BA787A">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w:t>
            </w:r>
            <w:r w:rsidR="00BA787A">
              <w:rPr>
                <w:rFonts w:ascii="Microsoft Sans Serif" w:hAnsi="Microsoft Sans Serif" w:cs="Microsoft Sans Serif"/>
                <w:color w:val="000000"/>
                <w:szCs w:val="22"/>
              </w:rPr>
              <w:t>51</w:t>
            </w: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w:t>
      </w:r>
      <w:r w:rsidR="00BA787A" w:rsidRPr="00F52668">
        <w:rPr>
          <w:rFonts w:ascii="Microsoft Sans Serif" w:hAnsi="Microsoft Sans Serif" w:cs="Microsoft Sans Serif"/>
        </w:rPr>
        <w:t>EWMA Constants</w:t>
      </w:r>
      <w:r w:rsidR="00C63A53" w:rsidRPr="00F52668">
        <w:rPr>
          <w:rFonts w:ascii="Microsoft Sans Serif" w:hAnsi="Microsoft Sans Serif" w:cs="Microsoft Sans Serif"/>
        </w:rPr>
        <w:t xml:space="preserve"> for </w:t>
      </w:r>
      <w:r w:rsidR="00BA787A">
        <w:rPr>
          <w:rFonts w:ascii="Microsoft Sans Serif" w:hAnsi="Microsoft Sans Serif" w:cs="Microsoft Sans Serif"/>
        </w:rPr>
        <w:t>Each Parameter</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Look w:val="04A0"/>
      </w:tblPr>
      <w:tblGrid>
        <w:gridCol w:w="1447"/>
        <w:gridCol w:w="522"/>
        <w:gridCol w:w="1584"/>
      </w:tblGrid>
      <w:tr w:rsidR="00C63A53" w:rsidRPr="00F52668" w:rsidTr="00BA787A">
        <w:trPr>
          <w:cantSplit/>
          <w:trHeight w:val="600"/>
          <w:jc w:val="center"/>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C63A53" w:rsidRPr="00F52668" w:rsidTr="00BA787A">
        <w:trPr>
          <w:cantSplit/>
          <w:trHeight w:val="6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lastRenderedPageBreak/>
              <w:t>Level 2</w:t>
            </w:r>
            <w:r w:rsidR="005E27F1">
              <w:rPr>
                <w:rFonts w:ascii="Microsoft Sans Serif" w:hAnsi="Microsoft Sans Serif" w:cs="Microsoft Sans Serif"/>
                <w:color w:val="000000"/>
                <w:szCs w:val="22"/>
              </w:rPr>
              <w:t xml:space="preserve"> Upper Limit</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Level 2 Lower Limit</w:t>
            </w:r>
          </w:p>
        </w:tc>
        <w:tc>
          <w:tcPr>
            <w:tcW w:w="40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TBD by SP Input</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del w:id="82" w:author="Jim Rutherford" w:date="2010-05-28T10:11:00Z">
        <w:r w:rsidR="00A50406" w:rsidDel="001B7CEE">
          <w:rPr>
            <w:rFonts w:ascii="Microsoft Sans Serif" w:hAnsi="Microsoft Sans Serif" w:cs="Microsoft Sans Serif"/>
            <w:b/>
          </w:rPr>
          <w:delText xml:space="preserve">primary </w:delText>
        </w:r>
      </w:del>
      <w:ins w:id="83" w:author="Jim Rutherford" w:date="2010-05-28T10:11:00Z">
        <w:r w:rsidR="001B7CEE">
          <w:rPr>
            <w:rFonts w:ascii="Microsoft Sans Serif" w:hAnsi="Microsoft Sans Serif" w:cs="Microsoft Sans Serif"/>
            <w:b/>
          </w:rPr>
          <w:t>prediction error monitoring</w:t>
        </w:r>
        <w:r w:rsidR="001B7CEE">
          <w:rPr>
            <w:rFonts w:ascii="Microsoft Sans Serif" w:hAnsi="Microsoft Sans Serif" w:cs="Microsoft Sans Serif"/>
            <w:b/>
          </w:rPr>
          <w:t xml:space="preserve"> </w:t>
        </w:r>
      </w:ins>
      <w:r w:rsidR="00A50406">
        <w:rPr>
          <w:rFonts w:ascii="Microsoft Sans Serif" w:hAnsi="Microsoft Sans Serif" w:cs="Microsoft Sans Serif"/>
          <w:b/>
        </w:rPr>
        <w:t>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E76D30"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t>b.</w:t>
      </w:r>
      <w:r w:rsidR="00F43174" w:rsidRPr="00F52668">
        <w:rPr>
          <w:rFonts w:ascii="Microsoft Sans Serif" w:hAnsi="Microsoft Sans Serif" w:cs="Microsoft Sans Serif"/>
        </w:rPr>
        <w:tab/>
        <w:t>EWMA of Standardized Test Result (Z</w:t>
      </w:r>
      <w:r w:rsidR="00F43174" w:rsidRPr="00F52668">
        <w:rPr>
          <w:rFonts w:ascii="Microsoft Sans Serif" w:hAnsi="Microsoft Sans Serif" w:cs="Microsoft Sans Serif"/>
          <w:vertAlign w:val="subscript"/>
        </w:rPr>
        <w:t>i</w:t>
      </w:r>
      <w:r w:rsidR="00F43174" w:rsidRPr="00F52668">
        <w:rPr>
          <w:rFonts w:ascii="Microsoft Sans Serif" w:hAnsi="Microsoft Sans Serif" w:cs="Microsoft Sans Serif"/>
        </w:rPr>
        <w:t>)</w:t>
      </w:r>
      <w:r w:rsidR="00F43174">
        <w:rPr>
          <w:rFonts w:ascii="Microsoft Sans Serif" w:hAnsi="Microsoft Sans Serif" w:cs="Microsoft Sans Serif"/>
        </w:rPr>
        <w:t xml:space="preserve"> for </w:t>
      </w:r>
      <w:r w:rsidR="00F43174" w:rsidRPr="00960301">
        <w:rPr>
          <w:rFonts w:ascii="Microsoft Sans Serif" w:hAnsi="Microsoft Sans Serif" w:cs="Microsoft Sans Serif"/>
          <w:b/>
        </w:rPr>
        <w:t>all parameters</w:t>
      </w:r>
      <w:r w:rsidR="00F43174">
        <w:rPr>
          <w:rFonts w:ascii="Microsoft Sans Serif" w:hAnsi="Microsoft Sans Serif" w:cs="Microsoft Sans Serif"/>
        </w:rPr>
        <w:t xml:space="preserve"> </w:t>
      </w: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43174">
        <w:rPr>
          <w:rFonts w:ascii="Microsoft Sans Serif" w:hAnsi="Microsoft Sans Serif" w:cs="Microsoft Sans Serif"/>
        </w:rPr>
        <w:t>Immediately conduct one additional reference test in the stand that triggered the alarm</w:t>
      </w:r>
      <w:r>
        <w:rPr>
          <w:rFonts w:ascii="Microsoft Sans Serif" w:hAnsi="Microsoft Sans Serif" w:cs="Microsoft Sans Serif"/>
        </w:rPr>
        <w:t>.</w:t>
      </w:r>
    </w:p>
    <w:p w:rsidR="00F43174" w:rsidRPr="005A24CA"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F52668" w:rsidRDefault="00F43174" w:rsidP="00F43174">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Pr="00F52668"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43174" w:rsidRPr="00F52668"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F43174"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43174" w:rsidRPr="00F52668" w:rsidRDefault="00F43174" w:rsidP="00F43174">
      <w:pPr>
        <w:tabs>
          <w:tab w:val="left" w:pos="0"/>
          <w:tab w:val="left" w:pos="720"/>
          <w:tab w:val="left" w:pos="1080"/>
          <w:tab w:val="left" w:pos="1440"/>
          <w:tab w:val="left" w:pos="2160"/>
        </w:tabs>
        <w:jc w:val="both"/>
        <w:rPr>
          <w:rFonts w:ascii="Microsoft Sans Serif" w:hAnsi="Microsoft Sans Serif" w:cs="Microsoft Sans Serif"/>
        </w:rPr>
      </w:pPr>
    </w:p>
    <w:p w:rsidR="00F43174" w:rsidRDefault="00F43174"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84" w:author="Jim Rutherford" w:date="2010-05-28T10:13:00Z">
        <w:r w:rsidRPr="00F52668" w:rsidDel="00C54731">
          <w:rPr>
            <w:rFonts w:ascii="Microsoft Sans Serif" w:hAnsi="Microsoft Sans Serif" w:cs="Microsoft Sans Serif"/>
          </w:rPr>
          <w:delText>Undue Influence</w:delText>
        </w:r>
      </w:del>
      <w:ins w:id="85" w:author="Jim Rutherford" w:date="2010-05-28T10:13:00Z">
        <w:r w:rsidR="00C54731">
          <w:rPr>
            <w:rFonts w:ascii="Microsoft Sans Serif" w:hAnsi="Microsoft Sans Serif" w:cs="Microsoft Sans Serif"/>
          </w:rPr>
          <w:t>DIBI</w:t>
        </w:r>
      </w:ins>
      <w:r w:rsidRPr="00F52668">
        <w:rPr>
          <w:rFonts w:ascii="Microsoft Sans Serif" w:hAnsi="Microsoft Sans Serif" w:cs="Microsoft Sans Serif"/>
        </w:rPr>
        <w:t xml:space="preserv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ins w:id="86" w:author="Jim Rutherford" w:date="2010-05-28T10:13:00Z">
        <w:r w:rsidR="00C54731">
          <w:rPr>
            <w:rFonts w:ascii="Microsoft Sans Serif" w:hAnsi="Microsoft Sans Serif" w:cs="Microsoft Sans Serif"/>
          </w:rPr>
          <w:t>“</w:t>
        </w:r>
        <w:r w:rsidR="00C54731">
          <w:rPr>
            <w:rFonts w:ascii="Microsoft Sans Serif" w:hAnsi="Microsoft Sans Serif" w:cs="Microsoft Sans Serif"/>
          </w:rPr>
          <w:t>do I believe it?</w:t>
        </w:r>
        <w:r w:rsidR="00C54731">
          <w:rPr>
            <w:rFonts w:ascii="Microsoft Sans Serif" w:hAnsi="Microsoft Sans Serif" w:cs="Microsoft Sans Serif"/>
          </w:rPr>
          <w:t>”</w:t>
        </w:r>
        <w:r w:rsidR="00C54731">
          <w:rPr>
            <w:rFonts w:ascii="Microsoft Sans Serif" w:hAnsi="Microsoft Sans Serif" w:cs="Microsoft Sans Serif"/>
          </w:rPr>
          <w:t xml:space="preserve"> (DIBI)</w:t>
        </w:r>
      </w:ins>
      <w:del w:id="87" w:author="Jim Rutherford" w:date="2010-05-28T10:13:00Z">
        <w:r w:rsidR="00016C42" w:rsidRPr="00F52668" w:rsidDel="00C54731">
          <w:rPr>
            <w:rFonts w:ascii="Microsoft Sans Serif" w:hAnsi="Microsoft Sans Serif" w:cs="Microsoft Sans Serif"/>
          </w:rPr>
          <w:delText>u</w:delText>
        </w:r>
        <w:r w:rsidRPr="00F52668" w:rsidDel="00C54731">
          <w:rPr>
            <w:rFonts w:ascii="Microsoft Sans Serif" w:hAnsi="Microsoft Sans Serif" w:cs="Microsoft Sans Serif"/>
          </w:rPr>
          <w:delText xml:space="preserve">ndue </w:delText>
        </w:r>
        <w:r w:rsidR="00016C42" w:rsidRPr="00F52668" w:rsidDel="00C54731">
          <w:rPr>
            <w:rFonts w:ascii="Microsoft Sans Serif" w:hAnsi="Microsoft Sans Serif" w:cs="Microsoft Sans Serif"/>
          </w:rPr>
          <w:delText>i</w:delText>
        </w:r>
        <w:r w:rsidRPr="00F52668" w:rsidDel="00C54731">
          <w:rPr>
            <w:rFonts w:ascii="Microsoft Sans Serif" w:hAnsi="Microsoft Sans Serif" w:cs="Microsoft Sans Serif"/>
          </w:rPr>
          <w:delText>nfluence</w:delText>
        </w:r>
      </w:del>
      <w:r w:rsidRPr="00F52668">
        <w:rPr>
          <w:rFonts w:ascii="Microsoft Sans Serif" w:hAnsi="Microsoft Sans Serif" w:cs="Microsoft Sans Serif"/>
        </w:rPr>
        <w:t xml:space="preserv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416C51">
        <w:rPr>
          <w:rFonts w:ascii="Microsoft Sans Serif" w:hAnsi="Microsoft Sans Serif" w:cs="Microsoft Sans Serif"/>
        </w:rPr>
        <w:t>stand</w:t>
      </w:r>
      <w:r w:rsidRPr="00F52668">
        <w:rPr>
          <w:rFonts w:ascii="Microsoft Sans Serif" w:hAnsi="Microsoft Sans Serif" w:cs="Microsoft Sans Serif"/>
        </w:rPr>
        <w:t xml:space="preserve">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416C51">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43174" w:rsidRPr="00F52668"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del w:id="88" w:author="Jim Rutherford" w:date="2010-05-28T10:15:00Z">
        <w:r w:rsidR="00033071" w:rsidDel="00C54731">
          <w:rPr>
            <w:rFonts w:ascii="Microsoft Sans Serif" w:hAnsi="Microsoft Sans Serif" w:cs="Microsoft Sans Serif"/>
          </w:rPr>
          <w:delText>primary</w:delText>
        </w:r>
      </w:del>
      <w:ins w:id="89" w:author="Jim Rutherford" w:date="2010-05-28T10:15:00Z">
        <w:r w:rsidR="00C54731">
          <w:rPr>
            <w:rFonts w:ascii="Microsoft Sans Serif" w:hAnsi="Microsoft Sans Serif" w:cs="Microsoft Sans Serif"/>
          </w:rPr>
          <w:t>predcition error monitoring</w:t>
        </w:r>
      </w:ins>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675CDA" w:rsidRDefault="00675CDA" w:rsidP="00675CDA">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sidR="006E5FEC">
        <w:rPr>
          <w:rFonts w:ascii="Microsoft Sans Serif" w:hAnsi="Microsoft Sans Serif" w:cs="Microsoft Sans Serif"/>
          <w:sz w:val="24"/>
          <w:szCs w:val="24"/>
          <w:lang w:val="fr-FR"/>
        </w:rPr>
        <w:t>G</w:t>
      </w:r>
    </w:p>
    <w:p w:rsidR="00925BCC" w:rsidRPr="00F52668" w:rsidRDefault="00925BCC" w:rsidP="00675CDA">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If we assume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7" type="#_x0000_t75" style="width:211.8pt;height:39.35pt" o:ole="">
            <v:imagedata r:id="rId15" o:title=""/>
          </v:shape>
          <o:OLEObject Type="Embed" ProgID="Equation.3" ShapeID="_x0000_i1027" DrawAspect="Content" ObjectID="_1336555468" r:id="rId16"/>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approximate the variance of the EWMA as</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8" type="#_x0000_t75" style="width:134.8pt;height:39.35pt" o:ole="">
            <v:imagedata r:id="rId17" o:title=""/>
          </v:shape>
          <o:OLEObject Type="Embed" ProgID="Equation.3" ShapeID="_x0000_i1028" DrawAspect="Content" ObjectID="_1336555469" r:id="rId18"/>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further simplify to </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9" type="#_x0000_t75" style="width:112.2pt;height:27.65pt" o:ole="">
            <v:imagedata r:id="rId19" o:title=""/>
          </v:shape>
          <o:OLEObject Type="Embed" ProgID="Equation.3" ShapeID="_x0000_i1029" DrawAspect="Content" ObjectID="_1336555470" r:id="rId20"/>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be expressed as </w:t>
      </w:r>
    </w:p>
    <w:p w:rsidR="00675CDA" w:rsidRPr="00F52668" w:rsidRDefault="008A7750" w:rsidP="00675CDA">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3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then be approximately estimated by </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30" type="#_x0000_t75" style="width:130.6pt;height:27.65pt" o:ole="">
            <v:imagedata r:id="rId21" o:title=""/>
          </v:shape>
          <o:OLEObject Type="Embed" ProgID="Equation.3" ShapeID="_x0000_i1030" DrawAspect="Content" ObjectID="_1336555471" r:id="rId22"/>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be expressed as</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31" type="#_x0000_t75" style="width:154.9pt;height:27.65pt" o:ole="">
            <v:imagedata r:id="rId10" o:title=""/>
          </v:shape>
          <o:OLEObject Type="Embed" ProgID="Equation.3" ShapeID="_x0000_i1031" DrawAspect="Content" ObjectID="_1336555472" r:id="rId23"/>
        </w:object>
      </w:r>
    </w:p>
    <w:p w:rsidR="00675CDA" w:rsidRPr="00F52668" w:rsidRDefault="00675CDA" w:rsidP="00675CDA">
      <w:pPr>
        <w:rPr>
          <w:rFonts w:ascii="Microsoft Sans Serif" w:hAnsi="Microsoft Sans Serif" w:cs="Microsoft Sans Serif"/>
          <w:sz w:val="24"/>
          <w:szCs w:val="24"/>
        </w:rPr>
      </w:pPr>
    </w:p>
    <w:p w:rsidR="006E5FEC"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Alternatively, we could assume that the EWMA or equivalent ARIMA(0,1,1) adequately models the data such that we could assume the residuals from the model are iid N(0,</w:t>
      </w:r>
      <w:r w:rsidRPr="00F52668">
        <w:rPr>
          <w:rFonts w:ascii="Microsoft Sans Serif" w:hAnsi="Microsoft Sans Serif" w:cs="Microsoft Sans Serif"/>
          <w:position w:val="-14"/>
          <w:sz w:val="24"/>
          <w:szCs w:val="24"/>
        </w:rPr>
        <w:object w:dxaOrig="400" w:dyaOrig="440">
          <v:shape id="_x0000_i1032" type="#_x0000_t75" style="width:20.1pt;height:23.45pt" o:ole="">
            <v:imagedata r:id="rId24" o:title=""/>
          </v:shape>
          <o:OLEObject Type="Embed" ProgID="Equation.3" ShapeID="_x0000_i1032" DrawAspect="Content" ObjectID="_1336555473" r:id="rId25"/>
        </w:object>
      </w:r>
      <w:r w:rsidRPr="00F52668">
        <w:rPr>
          <w:rFonts w:ascii="Microsoft Sans Serif" w:hAnsi="Microsoft Sans Serif" w:cs="Microsoft Sans Serif"/>
          <w:sz w:val="24"/>
          <w:szCs w:val="24"/>
        </w:rPr>
        <w:t xml:space="preserve">) where </w:t>
      </w:r>
      <w:r w:rsidRPr="00F52668">
        <w:rPr>
          <w:rFonts w:ascii="Microsoft Sans Serif" w:hAnsi="Microsoft Sans Serif" w:cs="Microsoft Sans Serif"/>
          <w:position w:val="-14"/>
          <w:sz w:val="24"/>
          <w:szCs w:val="24"/>
        </w:rPr>
        <w:object w:dxaOrig="400" w:dyaOrig="440">
          <v:shape id="_x0000_i1033" type="#_x0000_t75" style="width:20.1pt;height:23.45pt" o:ole="">
            <v:imagedata r:id="rId26" o:title=""/>
          </v:shape>
          <o:OLEObject Type="Embed" ProgID="Equation.3" ShapeID="_x0000_i1033" DrawAspect="Content" ObjectID="_1336555474" r:id="rId27"/>
        </w:object>
      </w:r>
      <w:r w:rsidRPr="00F52668">
        <w:rPr>
          <w:rFonts w:ascii="Microsoft Sans Serif" w:hAnsi="Microsoft Sans Serif" w:cs="Microsoft Sans Serif"/>
          <w:sz w:val="24"/>
          <w:szCs w:val="24"/>
        </w:rPr>
        <w:t xml:space="preserve"> could be estimated as the Mean Squared Error from the EWMA prediction. We suggest these exceptions to our startup assumptions be reviewed along with regular review of reference oil variances.</w:t>
      </w: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6E5FEC"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6E5FEC" w:rsidRDefault="006E5FEC" w:rsidP="006E5FE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094A1A" w:rsidRDefault="00094A1A" w:rsidP="006E5FEC">
      <w:pPr>
        <w:jc w:val="center"/>
        <w:rPr>
          <w:rFonts w:ascii="Microsoft Sans Serif" w:hAnsi="Microsoft Sans Serif" w:cs="Microsoft Sans Serif"/>
          <w:sz w:val="24"/>
          <w:szCs w:val="24"/>
          <w:lang w:val="fr-FR"/>
        </w:rPr>
      </w:pPr>
    </w:p>
    <w:p w:rsidR="00094A1A" w:rsidRPr="00F52668" w:rsidRDefault="00094A1A" w:rsidP="006E5FEC">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6E5FEC" w:rsidRDefault="006E5FEC">
      <w:pPr>
        <w:rPr>
          <w:rFonts w:ascii="Microsoft Sans Serif" w:hAnsi="Microsoft Sans Serif" w:cs="Microsoft Sans Serif"/>
          <w:sz w:val="24"/>
          <w:szCs w:val="24"/>
          <w:lang w:val="fr-FR"/>
        </w:rPr>
      </w:pPr>
    </w:p>
    <w:p w:rsidR="00094A1A" w:rsidRDefault="004334DE">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200D21" w:rsidRPr="00740FE6" w:rsidRDefault="00200D21" w:rsidP="00094A1A">
                    <w:pPr>
                      <w:jc w:val="center"/>
                    </w:pPr>
                    <w:r w:rsidRPr="00740FE6">
                      <w:t>Report a valid reference to TMC</w:t>
                    </w:r>
                  </w:p>
                  <w:p w:rsidR="00200D21" w:rsidRPr="00740FE6" w:rsidRDefault="00200D21" w:rsidP="00094A1A">
                    <w:pPr>
                      <w:jc w:val="center"/>
                    </w:pPr>
                  </w:p>
                </w:txbxContent>
              </v:textbox>
            </v:shape>
            <v:shape id="_x0000_s1039" type="#_x0000_t109" style="position:absolute;left:1980;top:2357;width:3232;height:1738" fillcolor="#95b3d7">
              <v:textbox style="mso-next-textbox:#_x0000_s1039">
                <w:txbxContent>
                  <w:p w:rsidR="00200D21" w:rsidRDefault="00200D21" w:rsidP="00094A1A">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200D21" w:rsidRPr="00581A3A" w:rsidRDefault="00200D21" w:rsidP="00094A1A">
                    <w:pPr>
                      <w:jc w:val="center"/>
                    </w:pPr>
                    <w:r>
                      <w:t>No</w:t>
                    </w:r>
                  </w:p>
                </w:txbxContent>
              </v:textbox>
            </v:shape>
            <v:shape id="_x0000_s1041" type="#_x0000_t109" style="position:absolute;left:1980;top:4680;width:3232;height:2694" fillcolor="#95b3d7">
              <v:textbox style="mso-next-textbox:#_x0000_s1041">
                <w:txbxContent>
                  <w:p w:rsidR="00200D21" w:rsidRDefault="00200D21" w:rsidP="00094A1A">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200D21" w:rsidRDefault="00200D21" w:rsidP="00094A1A">
                    <w:pPr>
                      <w:jc w:val="center"/>
                    </w:pPr>
                    <w:r>
                      <w:t>Reference is acceptable</w:t>
                    </w:r>
                  </w:p>
                  <w:p w:rsidR="00200D21" w:rsidRDefault="00200D21" w:rsidP="00094A1A">
                    <w:pPr>
                      <w:jc w:val="center"/>
                    </w:pPr>
                  </w:p>
                </w:txbxContent>
              </v:textbox>
            </v:shape>
            <v:shape id="_x0000_s1043" type="#_x0000_t109" style="position:absolute;left:2700;top:7496;width:900;height:430" stroked="f">
              <v:textbox style="mso-next-textbox:#_x0000_s1043">
                <w:txbxContent>
                  <w:p w:rsidR="00200D21" w:rsidRPr="00581A3A" w:rsidRDefault="00200D21" w:rsidP="00094A1A">
                    <w:pPr>
                      <w:jc w:val="center"/>
                    </w:pPr>
                    <w:r>
                      <w:t>Yes</w:t>
                    </w:r>
                  </w:p>
                </w:txbxContent>
              </v:textbox>
            </v:shape>
            <v:shape id="_x0000_s1044" type="#_x0000_t109" style="position:absolute;left:5220;top:5400;width:900;height:430" stroked="f">
              <v:textbox style="mso-next-textbox:#_x0000_s1044">
                <w:txbxContent>
                  <w:p w:rsidR="00200D21" w:rsidRPr="00581A3A" w:rsidRDefault="00200D21" w:rsidP="00094A1A">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200D21" w:rsidRDefault="00200D21" w:rsidP="00094A1A">
                    <w:pPr>
                      <w:jc w:val="center"/>
                    </w:pPr>
                    <w:r>
                      <w:t xml:space="preserve">Conduct another reference immediately and perform </w:t>
                    </w:r>
                    <w:del w:id="90" w:author="Jim Rutherford" w:date="2010-05-28T10:16:00Z">
                      <w:r w:rsidDel="00C54731">
                        <w:delText>Undue Influence</w:delText>
                      </w:r>
                    </w:del>
                    <w:ins w:id="91" w:author="Jim Rutherford" w:date="2010-05-28T10:16:00Z">
                      <w:r w:rsidR="00C54731">
                        <w:t>DIBI</w:t>
                      </w:r>
                    </w:ins>
                    <w:r>
                      <w:t xml:space="preserv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200D21" w:rsidRPr="00581A3A" w:rsidRDefault="00200D21" w:rsidP="00094A1A">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200D21" w:rsidRDefault="00200D21" w:rsidP="00094A1A">
                    <w:pPr>
                      <w:jc w:val="center"/>
                    </w:pPr>
                    <w:r>
                      <w:t>Evaluate appropriate interval for next reference</w:t>
                    </w:r>
                  </w:p>
                  <w:p w:rsidR="00200D21" w:rsidRDefault="00200D21" w:rsidP="00094A1A">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200D21" w:rsidRDefault="00200D21" w:rsidP="00094A1A">
                    <w:pPr>
                      <w:jc w:val="center"/>
                    </w:pPr>
                    <w:r>
                      <w:t>Conduct another reference immediately.</w:t>
                    </w:r>
                  </w:p>
                  <w:p w:rsidR="00200D21" w:rsidRPr="006A40E3" w:rsidRDefault="00200D21" w:rsidP="00094A1A">
                    <w:pPr>
                      <w:jc w:val="center"/>
                      <w:rPr>
                        <w:sz w:val="16"/>
                        <w:szCs w:val="16"/>
                      </w:rPr>
                    </w:pPr>
                  </w:p>
                  <w:p w:rsidR="00200D21" w:rsidRPr="008B2CB6" w:rsidRDefault="00200D21" w:rsidP="00094A1A">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8A7750" w:rsidRDefault="008A7750">
      <w:pPr>
        <w:sectPr w:rsidR="008A7750" w:rsidSect="00F43174">
          <w:pgSz w:w="12240" w:h="15840"/>
          <w:pgMar w:top="1440" w:right="1440" w:bottom="1440" w:left="1440" w:header="720" w:footer="720" w:gutter="0"/>
          <w:cols w:space="720"/>
          <w:docGrid w:linePitch="360"/>
        </w:sectPr>
      </w:pPr>
    </w:p>
    <w:p w:rsidR="00094A1A" w:rsidRDefault="008A7750" w:rsidP="008A7750">
      <w:pPr>
        <w:jc w:val="center"/>
      </w:pPr>
      <w:r>
        <w:rPr>
          <w:noProof/>
        </w:rPr>
        <w:lastRenderedPageBreak/>
        <w:drawing>
          <wp:inline distT="0" distB="0" distL="0" distR="0">
            <wp:extent cx="7974330" cy="5943600"/>
            <wp:effectExtent l="1905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cstate="print"/>
                    <a:srcRect/>
                    <a:stretch>
                      <a:fillRect/>
                    </a:stretch>
                  </pic:blipFill>
                  <pic:spPr bwMode="auto">
                    <a:xfrm>
                      <a:off x="0" y="0"/>
                      <a:ext cx="7974330" cy="5943600"/>
                    </a:xfrm>
                    <a:prstGeom prst="rect">
                      <a:avLst/>
                    </a:prstGeom>
                    <a:noFill/>
                    <a:ln w="9525">
                      <a:noFill/>
                      <a:miter lim="800000"/>
                      <a:headEnd/>
                      <a:tailEnd/>
                    </a:ln>
                  </pic:spPr>
                </pic:pic>
              </a:graphicData>
            </a:graphic>
          </wp:inline>
        </w:drawing>
      </w:r>
      <w:r w:rsidR="00CA2B37" w:rsidRPr="00CA2B37">
        <w:rPr>
          <w:noProof/>
        </w:rPr>
        <w:t xml:space="preserve"> </w:t>
      </w:r>
      <w:r w:rsidR="00CA2B37" w:rsidRPr="00CA2B37">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00094A1A">
        <w:br w:type="page"/>
      </w:r>
    </w:p>
    <w:p w:rsidR="008A7750" w:rsidRDefault="008A7750" w:rsidP="008A7750">
      <w:pPr>
        <w:jc w:val="center"/>
        <w:sectPr w:rsidR="008A7750" w:rsidSect="008A7750">
          <w:pgSz w:w="15840" w:h="12240" w:orient="landscape"/>
          <w:pgMar w:top="1440" w:right="1440" w:bottom="1440" w:left="1440" w:header="720" w:footer="720" w:gutter="0"/>
          <w:cols w:space="720"/>
          <w:docGrid w:linePitch="360"/>
        </w:sectPr>
      </w:pPr>
      <w:r>
        <w:rPr>
          <w:noProof/>
        </w:rPr>
        <w:lastRenderedPageBreak/>
        <w:drawing>
          <wp:inline distT="0" distB="0" distL="0" distR="0">
            <wp:extent cx="6464300" cy="5645785"/>
            <wp:effectExtent l="1905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cstate="print"/>
                    <a:srcRect/>
                    <a:stretch>
                      <a:fillRect/>
                    </a:stretch>
                  </pic:blipFill>
                  <pic:spPr bwMode="auto">
                    <a:xfrm>
                      <a:off x="0" y="0"/>
                      <a:ext cx="6464300" cy="5645785"/>
                    </a:xfrm>
                    <a:prstGeom prst="rect">
                      <a:avLst/>
                    </a:prstGeom>
                    <a:noFill/>
                    <a:ln w="9525">
                      <a:noFill/>
                      <a:miter lim="800000"/>
                      <a:headEnd/>
                      <a:tailEnd/>
                    </a:ln>
                  </pic:spPr>
                </pic:pic>
              </a:graphicData>
            </a:graphic>
          </wp:inline>
        </w:drawing>
      </w:r>
      <w:r w:rsidR="00022D85" w:rsidRPr="00022D85">
        <w:rPr>
          <w:noProof/>
        </w:rPr>
        <w:t xml:space="preserve"> </w:t>
      </w:r>
      <w:r w:rsidR="00022D85" w:rsidRPr="00022D85">
        <w:rPr>
          <w:noProof/>
        </w:rPr>
        <w:lastRenderedPageBreak/>
        <w:drawing>
          <wp:inline distT="0" distB="0" distL="0" distR="0">
            <wp:extent cx="7221722" cy="5932967"/>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test 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“Do I Believe It?”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B83F34" w:rsidRPr="00B83F34">
        <w:rPr>
          <w:noProof/>
        </w:rPr>
        <w:t xml:space="preserve"> </w:t>
      </w:r>
      <w:r w:rsidR="005E34E8" w:rsidRPr="005E34E8">
        <w:rPr>
          <w:noProof/>
        </w:rPr>
        <w:lastRenderedPageBreak/>
        <w:drawing>
          <wp:inline distT="0" distB="0" distL="0" distR="0">
            <wp:extent cx="7546576" cy="5986130"/>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248400"/>
                      <a:chOff x="533400" y="228600"/>
                      <a:chExt cx="8077200" cy="6248400"/>
                    </a:xfrm>
                  </a:grpSpPr>
                  <a:grpSp>
                    <a:nvGrpSpPr>
                      <a:cNvPr id="83" name="Group 82"/>
                      <a:cNvGrpSpPr/>
                    </a:nvGrpSpPr>
                    <a:grpSpPr>
                      <a:xfrm>
                        <a:off x="533400" y="228600"/>
                        <a:ext cx="8077200" cy="6248400"/>
                        <a:chOff x="533400" y="228600"/>
                        <a:chExt cx="8077200" cy="6248400"/>
                      </a:xfrm>
                    </a:grpSpPr>
                    <a:sp>
                      <a:nvSpPr>
                        <a:cNvPr id="53" name="Rounded Rectangle 52"/>
                        <a:cNvSpPr/>
                      </a:nvSpPr>
                      <a:spPr>
                        <a:xfrm>
                          <a:off x="3886200" y="2667000"/>
                          <a:ext cx="4724400" cy="3124200"/>
                        </a:xfrm>
                        <a:prstGeom prst="roundRect">
                          <a:avLst/>
                        </a:prstGeom>
                        <a:solidFill>
                          <a:srgbClr val="A7FFCF"/>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dirty="0">
                              <a:solidFill>
                                <a:srgbClr val="C2F0C2"/>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81"/>
                        <a:cNvGrpSpPr/>
                      </a:nvGrpSpPr>
                      <a:grpSpPr>
                        <a:xfrm>
                          <a:off x="533400" y="228600"/>
                          <a:ext cx="8049552" cy="6248400"/>
                          <a:chOff x="533400" y="228600"/>
                          <a:chExt cx="8049552" cy="6248400"/>
                        </a:xfrm>
                      </a:grpSpPr>
                      <a:sp>
                        <a:nvSpPr>
                          <a:cNvPr id="4099" name="Text Box 21"/>
                          <a:cNvSpPr txBox="1">
                            <a:spLocks noChangeArrowheads="1"/>
                          </a:cNvSpPr>
                        </a:nvSpPr>
                        <a:spPr bwMode="auto">
                          <a:xfrm>
                            <a:off x="2362200" y="249238"/>
                            <a:ext cx="5486400" cy="6651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Adjustment (</a:t>
                              </a:r>
                              <a:r>
                                <a:rPr lang="en-US" b="1" dirty="0" err="1">
                                  <a:solidFill>
                                    <a:srgbClr val="000000"/>
                                  </a:solidFill>
                                  <a:latin typeface="Tahoma" pitchFamily="34" charset="0"/>
                                  <a:cs typeface="Tahoma" pitchFamily="34" charset="0"/>
                                </a:rPr>
                                <a:t>Z</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5334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01" name="Text Box 28"/>
                          <a:cNvSpPr txBox="1">
                            <a:spLocks noChangeArrowheads="1"/>
                          </a:cNvSpPr>
                        </a:nvSpPr>
                        <a:spPr bwMode="auto">
                          <a:xfrm>
                            <a:off x="914400" y="2362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2" name="Text Box 28"/>
                          <a:cNvSpPr txBox="1">
                            <a:spLocks noChangeArrowheads="1"/>
                          </a:cNvSpPr>
                        </a:nvSpPr>
                        <a:spPr bwMode="auto">
                          <a:xfrm>
                            <a:off x="19812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3" name="Text Box 28"/>
                          <a:cNvSpPr txBox="1">
                            <a:spLocks noChangeArrowheads="1"/>
                          </a:cNvSpPr>
                        </a:nvSpPr>
                        <a:spPr bwMode="auto">
                          <a:xfrm>
                            <a:off x="81534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4" name="Text Box 28"/>
                          <a:cNvSpPr txBox="1">
                            <a:spLocks noChangeArrowheads="1"/>
                          </a:cNvSpPr>
                        </a:nvSpPr>
                        <a:spPr bwMode="auto">
                          <a:xfrm>
                            <a:off x="7010400" y="447648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5" name="Text Box 28"/>
                          <a:cNvSpPr txBox="1">
                            <a:spLocks noChangeArrowheads="1"/>
                          </a:cNvSpPr>
                        </a:nvSpPr>
                        <a:spPr bwMode="auto">
                          <a:xfrm>
                            <a:off x="6019800" y="3352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105" name="Flowchart: Decision 104"/>
                          <a:cNvSpPr>
                            <a:spLocks noChangeArrowheads="1"/>
                          </a:cNvSpPr>
                        </a:nvSpPr>
                        <a:spPr bwMode="auto">
                          <a:xfrm>
                            <a:off x="4495800" y="2960440"/>
                            <a:ext cx="1676400" cy="1447800"/>
                          </a:xfrm>
                          <a:prstGeom prst="flowChartDecision">
                            <a:avLst/>
                          </a:prstGeom>
                          <a:solidFill>
                            <a:srgbClr val="CCFFCC"/>
                          </a:solidFill>
                          <a:ln w="25400" algn="ctr">
                            <a:solidFill>
                              <a:srgbClr val="385D8A"/>
                            </a:solidFill>
                            <a:miter lim="800000"/>
                            <a:headEnd/>
                            <a:tailEnd/>
                          </a:ln>
                        </a:spPr>
                        <a:txSp>
                          <a:txBody>
                            <a:bodyPr lIns="0" tIns="0" rIns="0" bIns="0" anchor="ctr">
                              <a:normAutofit fontScale="92500" lnSpcReduction="10000"/>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a:t>
                              </a:r>
                            </a:p>
                            <a:p>
                              <a:pPr algn="ctr" fontAlgn="auto">
                                <a:spcBef>
                                  <a:spcPts val="0"/>
                                </a:spcBef>
                                <a:spcAft>
                                  <a:spcPts val="0"/>
                                </a:spcAft>
                                <a:defRPr/>
                              </a:pPr>
                              <a:r>
                                <a:rPr lang="en-US" sz="900" dirty="0" smtClean="0">
                                  <a:latin typeface="Tahoma" pitchFamily="34" charset="0"/>
                                  <a:cs typeface="Tahoma" pitchFamily="34" charset="0"/>
                                </a:rPr>
                                <a:t>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  and </a:t>
                              </a:r>
                            </a:p>
                            <a:p>
                              <a:pPr algn="ctr" fontAlgn="auto">
                                <a:spcBef>
                                  <a:spcPts val="0"/>
                                </a:spcBef>
                                <a:spcAft>
                                  <a:spcPts val="0"/>
                                </a:spcAft>
                                <a:defRPr/>
                              </a:pPr>
                              <a:r>
                                <a:rPr lang="en-US" sz="900" dirty="0">
                                  <a:latin typeface="Tahoma" pitchFamily="34" charset="0"/>
                                  <a:cs typeface="Tahoma" pitchFamily="34" charset="0"/>
                                </a:rPr>
                                <a:t>| </a:t>
                              </a:r>
                              <a:r>
                                <a:rPr lang="en-US" sz="900" dirty="0" err="1">
                                  <a:latin typeface="Tahoma" pitchFamily="34" charset="0"/>
                                  <a:cs typeface="Tahoma" pitchFamily="34" charset="0"/>
                                </a:rPr>
                                <a:t>Z</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.50?</a:t>
                              </a:r>
                            </a:p>
                          </a:txBody>
                          <a:useSpRect/>
                        </a:txSp>
                      </a:sp>
                      <a:sp>
                        <a:nvSpPr>
                          <a:cNvPr id="4107" name="Text Box 28"/>
                          <a:cNvSpPr txBox="1">
                            <a:spLocks noChangeArrowheads="1"/>
                          </a:cNvSpPr>
                        </a:nvSpPr>
                        <a:spPr bwMode="auto">
                          <a:xfrm>
                            <a:off x="4953000" y="4435536"/>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08" name="Text Box 28"/>
                          <a:cNvSpPr txBox="1">
                            <a:spLocks noChangeArrowheads="1"/>
                          </a:cNvSpPr>
                        </a:nvSpPr>
                        <a:spPr bwMode="auto">
                          <a:xfrm>
                            <a:off x="1981200" y="36290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4109" name="Text Box 28"/>
                          <a:cNvSpPr txBox="1">
                            <a:spLocks noChangeArrowheads="1"/>
                          </a:cNvSpPr>
                        </a:nvSpPr>
                        <a:spPr bwMode="auto">
                          <a:xfrm>
                            <a:off x="762000" y="4467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11" name="AutoShape 4"/>
                          <a:cNvSpPr>
                            <a:spLocks noChangeArrowheads="1"/>
                          </a:cNvSpPr>
                        </a:nvSpPr>
                        <a:spPr bwMode="auto">
                          <a:xfrm>
                            <a:off x="685800" y="5029200"/>
                            <a:ext cx="1219200" cy="838200"/>
                          </a:xfrm>
                          <a:prstGeom prst="flowChartProcess">
                            <a:avLst/>
                          </a:prstGeom>
                          <a:solidFill>
                            <a:srgbClr val="FFF2B9"/>
                          </a:solidFill>
                          <a:ln w="9525">
                            <a:solidFill>
                              <a:srgbClr val="000000"/>
                            </a:solidFill>
                            <a:miter lim="800000"/>
                            <a:headEnd/>
                            <a:tailEnd/>
                          </a:ln>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a:solidFill>
                                    <a:srgbClr val="000000"/>
                                  </a:solidFill>
                                  <a:latin typeface="Tahoma" pitchFamily="34" charset="0"/>
                                  <a:cs typeface="Tahoma" pitchFamily="34" charset="0"/>
                                </a:rPr>
                                <a:t>Calculate SA =</a:t>
                              </a:r>
                            </a:p>
                            <a:p>
                              <a:pPr algn="ctr"/>
                              <a:r>
                                <a:rPr lang="en-US" sz="1050" dirty="0" smtClean="0">
                                  <a:solidFill>
                                    <a:srgbClr val="000000"/>
                                  </a:solidFill>
                                  <a:latin typeface="Tahoma" pitchFamily="34" charset="0"/>
                                  <a:cs typeface="Tahoma" pitchFamily="34" charset="0"/>
                                </a:rPr>
                                <a:t>-</a:t>
                              </a:r>
                              <a:r>
                                <a:rPr lang="en-US" sz="1050" dirty="0" err="1" smtClean="0">
                                  <a:solidFill>
                                    <a:srgbClr val="000000"/>
                                  </a:solidFill>
                                  <a:latin typeface="Tahoma" pitchFamily="34" charset="0"/>
                                  <a:cs typeface="Tahoma" pitchFamily="34" charset="0"/>
                                </a:rPr>
                                <a:t>Z</a:t>
                              </a:r>
                              <a:r>
                                <a:rPr lang="en-US" sz="1050" baseline="-25000" dirty="0" err="1" smtClean="0">
                                  <a:solidFill>
                                    <a:srgbClr val="000000"/>
                                  </a:solidFill>
                                  <a:latin typeface="Tahoma" pitchFamily="34" charset="0"/>
                                  <a:cs typeface="Tahoma" pitchFamily="34" charset="0"/>
                                </a:rPr>
                                <a:t>i</a:t>
                              </a:r>
                              <a:r>
                                <a:rPr lang="en-US" sz="1050" baseline="-25000" dirty="0" smtClean="0">
                                  <a:solidFill>
                                    <a:srgbClr val="000000"/>
                                  </a:solidFill>
                                  <a:latin typeface="Tahoma" pitchFamily="34" charset="0"/>
                                  <a:cs typeface="Tahoma" pitchFamily="34" charset="0"/>
                                </a:rPr>
                                <a:t>  </a:t>
                              </a:r>
                              <a:r>
                                <a:rPr lang="en-US" sz="1050" dirty="0" smtClean="0">
                                  <a:solidFill>
                                    <a:srgbClr val="000000"/>
                                  </a:solidFill>
                                  <a:latin typeface="Tahoma" pitchFamily="34" charset="0"/>
                                  <a:cs typeface="Tahoma" pitchFamily="34" charset="0"/>
                                </a:rPr>
                                <a:t>x industry approved SA standard deviation</a:t>
                              </a:r>
                              <a:endParaRPr lang="en-US" sz="1050" dirty="0">
                                <a:solidFill>
                                  <a:srgbClr val="000000"/>
                                </a:solidFill>
                                <a:latin typeface="Tahoma" pitchFamily="34" charset="0"/>
                                <a:cs typeface="Tahoma" pitchFamily="34" charset="0"/>
                              </a:endParaRPr>
                            </a:p>
                          </a:txBody>
                          <a:useSpRect/>
                        </a:txSp>
                      </a:sp>
                      <a:sp>
                        <a:nvSpPr>
                          <a:cNvPr id="4115" name="AutoShape 4"/>
                          <a:cNvSpPr>
                            <a:spLocks noChangeArrowheads="1"/>
                          </a:cNvSpPr>
                        </a:nvSpPr>
                        <a:spPr bwMode="auto">
                          <a:xfrm>
                            <a:off x="4724400" y="481312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1.4 x standard calibration period</a:t>
                              </a:r>
                              <a:endParaRPr lang="en-US" sz="900" dirty="0">
                                <a:solidFill>
                                  <a:srgbClr val="000000"/>
                                </a:solidFill>
                                <a:latin typeface="Tahoma" pitchFamily="34" charset="0"/>
                                <a:cs typeface="Tahoma" pitchFamily="34" charset="0"/>
                              </a:endParaRPr>
                            </a:p>
                          </a:txBody>
                          <a:useSpRect/>
                        </a:txSp>
                      </a:sp>
                      <a:sp>
                        <a:nvSpPr>
                          <a:cNvPr id="67" name="Flowchart: Decision 66"/>
                          <a:cNvSpPr/>
                        </a:nvSpPr>
                        <a:spPr>
                          <a:xfrm>
                            <a:off x="2286000" y="4800600"/>
                            <a:ext cx="1524000" cy="1295400"/>
                          </a:xfrm>
                          <a:prstGeom prst="flowChartDecision">
                            <a:avLst/>
                          </a:prstGeom>
                          <a:solidFill>
                            <a:schemeClr val="accent1">
                              <a:lumMod val="20000"/>
                              <a:lumOff val="80000"/>
                            </a:schemeClr>
                          </a:solidFill>
                        </a:spPr>
                        <a:txSp>
                          <a:txBody>
                            <a:bodyPr lIns="0" tIns="0" rIns="0" bIns="0" anchor="ctr">
                              <a:normAutofit fontScale="92500"/>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Two or more invalid </a:t>
                              </a:r>
                              <a:r>
                                <a:rPr lang="en-US" sz="900" dirty="0" smtClean="0">
                                  <a:solidFill>
                                    <a:schemeClr val="tx1"/>
                                  </a:solidFill>
                                  <a:latin typeface="Tahoma" pitchFamily="34" charset="0"/>
                                  <a:cs typeface="Tahoma" pitchFamily="34" charset="0"/>
                                </a:rPr>
                                <a:t>ref tests </a:t>
                              </a:r>
                              <a:r>
                                <a:rPr lang="en-US" sz="900" dirty="0">
                                  <a:solidFill>
                                    <a:schemeClr val="tx1"/>
                                  </a:solidFill>
                                  <a:latin typeface="Tahoma" pitchFamily="34" charset="0"/>
                                  <a:cs typeface="Tahoma" pitchFamily="34" charset="0"/>
                                </a:rPr>
                                <a:t>in calibration </a:t>
                              </a:r>
                              <a:r>
                                <a:rPr lang="en-US" sz="900" dirty="0" smtClean="0">
                                  <a:solidFill>
                                    <a:schemeClr val="tx1"/>
                                  </a:solidFill>
                                  <a:latin typeface="Tahoma" pitchFamily="34" charset="0"/>
                                  <a:cs typeface="Tahoma" pitchFamily="34" charset="0"/>
                                </a:rPr>
                                <a:t>sequence in the same stand? </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Flowchart: Terminator 78"/>
                          <a:cNvSpPr/>
                        </a:nvSpPr>
                        <a:spPr>
                          <a:xfrm>
                            <a:off x="4648200" y="6019800"/>
                            <a:ext cx="1371600" cy="457200"/>
                          </a:xfrm>
                          <a:prstGeom prst="flowChartTerminator">
                            <a:avLst/>
                          </a:prstGeom>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US" sz="1400" dirty="0" smtClean="0">
                                  <a:solidFill>
                                    <a:schemeClr val="tx1"/>
                                  </a:solidFill>
                                </a:rPr>
                                <a:t>Stand is calibrated</a:t>
                              </a:r>
                              <a:endParaRPr lang="en-US" sz="1400" dirty="0">
                                <a:solidFill>
                                  <a:schemeClr val="tx1"/>
                                </a:solidFill>
                              </a:endParaRPr>
                            </a:p>
                          </a:txBody>
                          <a:useSpRect/>
                        </a:txSp>
                        <a:style>
                          <a:lnRef idx="1">
                            <a:schemeClr val="accent3"/>
                          </a:lnRef>
                          <a:fillRef idx="2">
                            <a:schemeClr val="accent3"/>
                          </a:fillRef>
                          <a:effectRef idx="1">
                            <a:schemeClr val="accent3"/>
                          </a:effectRef>
                          <a:fontRef idx="minor">
                            <a:schemeClr val="dk1"/>
                          </a:fontRef>
                        </a:style>
                      </a:sp>
                      <a:cxnSp>
                        <a:nvCxnSpPr>
                          <a:cNvPr id="85" name="Straight Arrow Connector 84"/>
                          <a:cNvCxnSpPr>
                            <a:stCxn id="4115" idx="2"/>
                            <a:endCxn id="79" idx="0"/>
                          </a:cNvCxnSpPr>
                        </a:nvCxnSpPr>
                        <a:spPr>
                          <a:xfrm rot="5400000">
                            <a:off x="5149760" y="5835560"/>
                            <a:ext cx="36848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Flowchart: Decision 91"/>
                          <a:cNvSpPr>
                            <a:spLocks noChangeArrowheads="1"/>
                          </a:cNvSpPr>
                        </a:nvSpPr>
                        <a:spPr bwMode="auto">
                          <a:xfrm>
                            <a:off x="6566848" y="2960440"/>
                            <a:ext cx="1676400" cy="1447800"/>
                          </a:xfrm>
                          <a:prstGeom prst="flowChartDecision">
                            <a:avLst/>
                          </a:prstGeom>
                          <a:solidFill>
                            <a:srgbClr val="CCFFCC"/>
                          </a:solidFill>
                          <a:ln w="25400" algn="ctr">
                            <a:solidFill>
                              <a:srgbClr val="385D8A"/>
                            </a:solid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900" dirty="0" smtClean="0">
                                  <a:latin typeface="Tahoma" pitchFamily="34" charset="0"/>
                                  <a:cs typeface="Tahoma" pitchFamily="34" charset="0"/>
                                </a:rPr>
                                <a:t>Did previous valid test (sequence</a:t>
                              </a:r>
                              <a:r>
                                <a:rPr lang="en-US" sz="900" baseline="-25000" dirty="0" smtClean="0">
                                  <a:latin typeface="Tahoma" pitchFamily="34" charset="0"/>
                                  <a:cs typeface="Tahoma" pitchFamily="34" charset="0"/>
                                </a:rPr>
                                <a:t>i-1</a:t>
                              </a:r>
                              <a:r>
                                <a:rPr lang="en-US" sz="900" dirty="0" smtClean="0">
                                  <a:latin typeface="Tahoma" pitchFamily="34" charset="0"/>
                                  <a:cs typeface="Tahoma" pitchFamily="34" charset="0"/>
                                </a:rPr>
                                <a:t>) accomplish calibration and  </a:t>
                              </a:r>
                              <a:r>
                                <a:rPr lang="en-US" sz="900" dirty="0">
                                  <a:latin typeface="Tahoma" pitchFamily="34" charset="0"/>
                                  <a:cs typeface="Tahoma" pitchFamily="34" charset="0"/>
                                </a:rPr>
                                <a:t>| </a:t>
                              </a:r>
                              <a:r>
                                <a:rPr lang="en-US" sz="900" dirty="0" err="1">
                                  <a:latin typeface="Tahoma" pitchFamily="34" charset="0"/>
                                  <a:cs typeface="Tahoma" pitchFamily="34" charset="0"/>
                                </a:rPr>
                                <a:t>e</a:t>
                              </a:r>
                              <a:r>
                                <a:rPr lang="en-US" sz="900" baseline="-25000" dirty="0" err="1">
                                  <a:latin typeface="Tahoma" pitchFamily="34" charset="0"/>
                                  <a:cs typeface="Tahoma" pitchFamily="34" charset="0"/>
                                </a:rPr>
                                <a:t>i</a:t>
                              </a:r>
                              <a:r>
                                <a:rPr lang="en-US" sz="900" dirty="0">
                                  <a:latin typeface="Tahoma" pitchFamily="34" charset="0"/>
                                  <a:cs typeface="Tahoma" pitchFamily="34" charset="0"/>
                                </a:rPr>
                                <a:t> | ≤ 0.50 ?</a:t>
                              </a:r>
                            </a:p>
                          </a:txBody>
                          <a:useSpRect/>
                        </a:txSp>
                      </a:sp>
                      <a:cxnSp>
                        <a:nvCxnSpPr>
                          <a:cNvPr id="98" name="Straight Arrow Connector 97"/>
                          <a:cNvCxnSpPr>
                            <a:cxnSpLocks noChangeShapeType="1"/>
                            <a:stCxn id="105" idx="2"/>
                            <a:endCxn id="4115" idx="0"/>
                          </a:cNvCxnSpPr>
                        </a:nvCxnSpPr>
                        <a:spPr bwMode="auto">
                          <a:xfrm rot="5400000">
                            <a:off x="5131560" y="4610680"/>
                            <a:ext cx="404880" cy="1588"/>
                          </a:xfrm>
                          <a:prstGeom prst="straightConnector1">
                            <a:avLst/>
                          </a:prstGeom>
                          <a:noFill/>
                          <a:ln w="9525" algn="ctr">
                            <a:solidFill>
                              <a:srgbClr val="4A7EBB"/>
                            </a:solidFill>
                            <a:round/>
                            <a:headEnd/>
                            <a:tailEnd type="arrow" w="med" len="med"/>
                          </a:ln>
                        </a:spPr>
                      </a:cxnSp>
                      <a:sp>
                        <a:nvSpPr>
                          <a:cNvPr id="4123" name="AutoShape 4"/>
                          <a:cNvSpPr>
                            <a:spLocks noChangeArrowheads="1"/>
                          </a:cNvSpPr>
                        </a:nvSpPr>
                        <a:spPr bwMode="auto">
                          <a:xfrm>
                            <a:off x="6794500" y="4854064"/>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period (number of tests) is 1.2 x standard calibration period</a:t>
                              </a:r>
                              <a:endParaRPr lang="en-US" sz="900" dirty="0">
                                <a:solidFill>
                                  <a:srgbClr val="000000"/>
                                </a:solidFill>
                                <a:latin typeface="Tahoma" pitchFamily="34" charset="0"/>
                                <a:cs typeface="Tahoma" pitchFamily="34" charset="0"/>
                              </a:endParaRPr>
                            </a:p>
                          </a:txBody>
                          <a:useSpRect/>
                        </a:txSp>
                      </a:sp>
                      <a:cxnSp>
                        <a:nvCxnSpPr>
                          <a:cNvPr id="113" name="Shape 112"/>
                          <a:cNvCxnSpPr>
                            <a:cxnSpLocks noChangeShapeType="1"/>
                            <a:stCxn id="67" idx="2"/>
                            <a:endCxn id="79" idx="1"/>
                          </a:cNvCxnSpPr>
                        </a:nvCxnSpPr>
                        <a:spPr bwMode="auto">
                          <a:xfrm rot="16200000" flipH="1">
                            <a:off x="3771900" y="5372100"/>
                            <a:ext cx="152400" cy="1600200"/>
                          </a:xfrm>
                          <a:prstGeom prst="bentConnector2">
                            <a:avLst/>
                          </a:prstGeom>
                          <a:noFill/>
                          <a:ln w="9525" algn="ctr">
                            <a:solidFill>
                              <a:srgbClr val="4A7EBB"/>
                            </a:solidFill>
                            <a:miter lim="800000"/>
                            <a:headEnd/>
                            <a:tailEnd type="arrow" w="med" len="med"/>
                          </a:ln>
                        </a:spPr>
                      </a:cxnSp>
                      <a:cxnSp>
                        <a:nvCxnSpPr>
                          <a:cNvPr id="115" name="Straight Arrow Connector 114"/>
                          <a:cNvCxnSpPr>
                            <a:cxnSpLocks noChangeShapeType="1"/>
                            <a:stCxn id="92" idx="2"/>
                            <a:endCxn id="4123" idx="0"/>
                          </a:cNvCxnSpPr>
                        </a:nvCxnSpPr>
                        <a:spPr bwMode="auto">
                          <a:xfrm rot="5400000">
                            <a:off x="7181662" y="4630678"/>
                            <a:ext cx="445824" cy="948"/>
                          </a:xfrm>
                          <a:prstGeom prst="straightConnector1">
                            <a:avLst/>
                          </a:prstGeom>
                          <a:noFill/>
                          <a:ln w="9525" algn="ctr">
                            <a:solidFill>
                              <a:srgbClr val="4A7EBB"/>
                            </a:solidFill>
                            <a:round/>
                            <a:headEnd/>
                            <a:tailEnd type="arrow" w="med" len="med"/>
                          </a:ln>
                        </a:spPr>
                      </a:cxnSp>
                      <a:cxnSp>
                        <a:nvCxnSpPr>
                          <a:cNvPr id="59" name="Elbow Connector 58"/>
                          <a:cNvCxnSpPr>
                            <a:cxnSpLocks noChangeShapeType="1"/>
                            <a:stCxn id="92" idx="3"/>
                            <a:endCxn id="79" idx="3"/>
                          </a:cNvCxnSpPr>
                        </a:nvCxnSpPr>
                        <a:spPr bwMode="auto">
                          <a:xfrm flipH="1">
                            <a:off x="6019800" y="3684340"/>
                            <a:ext cx="2223448" cy="2564060"/>
                          </a:xfrm>
                          <a:prstGeom prst="bentConnector3">
                            <a:avLst>
                              <a:gd name="adj1" fmla="val -10281"/>
                            </a:avLst>
                          </a:prstGeom>
                          <a:noFill/>
                          <a:ln w="9525" algn="ctr">
                            <a:solidFill>
                              <a:srgbClr val="4A7EBB"/>
                            </a:solidFill>
                            <a:miter lim="800000"/>
                            <a:headEnd/>
                            <a:tailEnd type="arrow" w="med" len="med"/>
                          </a:ln>
                        </a:spPr>
                      </a:cxnSp>
                      <a:sp>
                        <a:nvSpPr>
                          <a:cNvPr id="4132" name="TextBox 80"/>
                          <a:cNvSpPr txBox="1">
                            <a:spLocks noChangeArrowheads="1"/>
                          </a:cNvSpPr>
                        </a:nvSpPr>
                        <a:spPr bwMode="auto">
                          <a:xfrm>
                            <a:off x="4087152" y="2667000"/>
                            <a:ext cx="4495800" cy="30777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a:solidFill>
                                    <a:srgbClr val="00B050"/>
                                  </a:solidFill>
                                  <a:latin typeface="Tahoma" pitchFamily="34" charset="0"/>
                                  <a:cs typeface="Tahoma" pitchFamily="34" charset="0"/>
                                </a:rPr>
                                <a:t>For all </a:t>
                              </a:r>
                              <a:r>
                                <a:rPr lang="en-US" sz="1400" b="1" dirty="0" smtClean="0">
                                  <a:solidFill>
                                    <a:srgbClr val="00B050"/>
                                  </a:solidFill>
                                  <a:latin typeface="Tahoma" pitchFamily="34" charset="0"/>
                                  <a:cs typeface="Tahoma" pitchFamily="34" charset="0"/>
                                </a:rPr>
                                <a:t>prediction error monitoring  </a:t>
                              </a:r>
                              <a:r>
                                <a:rPr lang="en-US" sz="1400" b="1" dirty="0" smtClean="0">
                                  <a:solidFill>
                                    <a:srgbClr val="00B050"/>
                                  </a:solidFill>
                                  <a:latin typeface="Tahoma" pitchFamily="34" charset="0"/>
                                  <a:cs typeface="Tahoma" pitchFamily="34" charset="0"/>
                                </a:rPr>
                                <a:t>parameters</a:t>
                              </a:r>
                              <a:endParaRPr lang="en-US" sz="1400" b="1" dirty="0">
                                <a:solidFill>
                                  <a:srgbClr val="00B050"/>
                                </a:solidFill>
                                <a:latin typeface="Tahoma" pitchFamily="34" charset="0"/>
                                <a:cs typeface="Tahoma" pitchFamily="34" charset="0"/>
                              </a:endParaRPr>
                            </a:p>
                          </a:txBody>
                          <a:useSpRect/>
                        </a:txSp>
                      </a:sp>
                      <a:sp>
                        <a:nvSpPr>
                          <a:cNvPr id="2" name="Flowchart: Decision 43"/>
                          <a:cNvSpPr/>
                        </a:nvSpPr>
                        <a:spPr>
                          <a:xfrm>
                            <a:off x="533400" y="33528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a:t>
                              </a:r>
                              <a:r>
                                <a:rPr lang="en-US" sz="900" dirty="0" err="1" smtClean="0">
                                  <a:solidFill>
                                    <a:schemeClr val="tx1"/>
                                  </a:solidFill>
                                  <a:latin typeface="Tahoma" pitchFamily="34" charset="0"/>
                                  <a:cs typeface="Tahoma" pitchFamily="34" charset="0"/>
                                </a:rPr>
                                <a:t>Z</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37" name="AutoShape 4"/>
                          <a:cNvSpPr>
                            <a:spLocks noChangeArrowheads="1"/>
                          </a:cNvSpPr>
                        </a:nvSpPr>
                        <a:spPr bwMode="auto">
                          <a:xfrm>
                            <a:off x="2438400" y="35814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No Severity Adjustment</a:t>
                              </a:r>
                            </a:p>
                            <a:p>
                              <a:pPr algn="ctr"/>
                              <a:endParaRPr lang="en-US" sz="900">
                                <a:solidFill>
                                  <a:srgbClr val="000000"/>
                                </a:solidFill>
                                <a:latin typeface="Tahoma" pitchFamily="34" charset="0"/>
                                <a:cs typeface="Tahoma" pitchFamily="34" charset="0"/>
                              </a:endParaRPr>
                            </a:p>
                          </a:txBody>
                          <a:useSpRect/>
                        </a:txSp>
                      </a:sp>
                      <a:sp>
                        <a:nvSpPr>
                          <a:cNvPr id="4147" name="Text Box 28"/>
                          <a:cNvSpPr txBox="1">
                            <a:spLocks noChangeArrowheads="1"/>
                          </a:cNvSpPr>
                        </a:nvSpPr>
                        <a:spPr bwMode="auto">
                          <a:xfrm>
                            <a:off x="3295650" y="59912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4148" name="Text Box 28"/>
                          <a:cNvSpPr txBox="1">
                            <a:spLocks noChangeArrowheads="1"/>
                          </a:cNvSpPr>
                        </a:nvSpPr>
                        <a:spPr bwMode="auto">
                          <a:xfrm>
                            <a:off x="3600450" y="5076825"/>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12" name="Straight Arrow Connector 97"/>
                          <a:cNvCxnSpPr>
                            <a:cxnSpLocks noChangeShapeType="1"/>
                            <a:stCxn id="67" idx="3"/>
                            <a:endCxn id="105" idx="1"/>
                          </a:cNvCxnSpPr>
                        </a:nvCxnSpPr>
                        <a:spPr bwMode="auto">
                          <a:xfrm flipV="1">
                            <a:off x="3810000" y="3684340"/>
                            <a:ext cx="685800" cy="1763960"/>
                          </a:xfrm>
                          <a:prstGeom prst="bentConnector3">
                            <a:avLst>
                              <a:gd name="adj1" fmla="val 50000"/>
                            </a:avLst>
                          </a:prstGeom>
                          <a:noFill/>
                          <a:ln w="9525" algn="ctr">
                            <a:solidFill>
                              <a:srgbClr val="4A7EBB"/>
                            </a:solidFill>
                            <a:miter lim="800000"/>
                            <a:headEnd/>
                            <a:tailEnd type="arrow" w="med" len="med"/>
                          </a:ln>
                        </a:spPr>
                      </a:cxnSp>
                      <a:sp>
                        <a:nvSpPr>
                          <a:cNvPr id="45" name="Flowchart: Off-page Connector 44"/>
                          <a:cNvSpPr/>
                        </a:nvSpPr>
                        <a:spPr>
                          <a:xfrm>
                            <a:off x="9525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47" name="Straight Arrow Connector 46"/>
                          <a:cNvCxnSpPr>
                            <a:stCxn id="45" idx="2"/>
                            <a:endCxn id="44" idx="0"/>
                          </a:cNvCxnSpPr>
                        </a:nvCxnSpPr>
                        <a:spPr>
                          <a:xfrm rot="5400000">
                            <a:off x="1181100" y="876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2" idx="3"/>
                            <a:endCxn id="4137" idx="1"/>
                          </a:cNvCxnSpPr>
                        </a:nvCxnSpPr>
                        <a:spPr>
                          <a:xfrm>
                            <a:off x="2057400" y="4000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stCxn id="2" idx="2"/>
                            <a:endCxn id="4111" idx="0"/>
                          </a:cNvCxnSpPr>
                        </a:nvCxnSpPr>
                        <a:spPr>
                          <a:xfrm rot="5400000">
                            <a:off x="1104900" y="48387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4111" idx="3"/>
                            <a:endCxn id="67" idx="1"/>
                          </a:cNvCxnSpPr>
                        </a:nvCxnSpPr>
                        <a:spPr>
                          <a:xfrm>
                            <a:off x="1905000" y="5448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4137" idx="2"/>
                            <a:endCxn id="67" idx="0"/>
                          </a:cNvCxnSpPr>
                        </a:nvCxnSpPr>
                        <a:spPr>
                          <a:xfrm rot="5400000">
                            <a:off x="2857500" y="46101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Straight Arrow Connector 64"/>
                          <a:cNvCxnSpPr>
                            <a:stCxn id="105" idx="3"/>
                            <a:endCxn id="92" idx="1"/>
                          </a:cNvCxnSpPr>
                        </a:nvCxnSpPr>
                        <a:spPr>
                          <a:xfrm>
                            <a:off x="6172200" y="3684340"/>
                            <a:ext cx="39464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5" name="Shape 54"/>
                          <a:cNvCxnSpPr>
                            <a:stCxn id="4123" idx="2"/>
                            <a:endCxn id="79" idx="3"/>
                          </a:cNvCxnSpPr>
                        </a:nvCxnSpPr>
                        <a:spPr>
                          <a:xfrm rot="5400000">
                            <a:off x="6433882" y="5278182"/>
                            <a:ext cx="556136" cy="13843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44" idx="2"/>
                            <a:endCxn id="2" idx="0"/>
                          </a:cNvCxnSpPr>
                        </a:nvCxnSpPr>
                        <a:spPr>
                          <a:xfrm rot="5400000">
                            <a:off x="762000" y="2819400"/>
                            <a:ext cx="10668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4123" idx="2"/>
                          </a:cNvCxnSpPr>
                        </a:nvCxnSpPr>
                        <a:spPr>
                          <a:xfrm rot="5400000">
                            <a:off x="7119682" y="5963982"/>
                            <a:ext cx="556136" cy="12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3" name="Flowchart: Decision 72"/>
                          <a:cNvSpPr/>
                        </a:nvSpPr>
                        <a:spPr>
                          <a:xfrm>
                            <a:off x="2286000" y="9906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smtClean="0">
                                  <a:solidFill>
                                    <a:schemeClr val="tx1"/>
                                  </a:solidFill>
                                  <a:latin typeface="Tahoma" pitchFamily="34" charset="0"/>
                                  <a:cs typeface="Tahoma" pitchFamily="34" charset="0"/>
                                </a:rPr>
                                <a:t>Is this a lab based severity adjustment system?</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Arrow Connector 74"/>
                          <a:cNvCxnSpPr>
                            <a:stCxn id="44" idx="3"/>
                            <a:endCxn id="73" idx="1"/>
                          </a:cNvCxnSpPr>
                        </a:nvCxnSpPr>
                        <a:spPr>
                          <a:xfrm>
                            <a:off x="2057400" y="16383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AutoShape 4"/>
                          <a:cNvSpPr>
                            <a:spLocks noChangeArrowheads="1"/>
                          </a:cNvSpPr>
                        </a:nvSpPr>
                        <a:spPr bwMode="auto">
                          <a:xfrm>
                            <a:off x="2438400" y="2438400"/>
                            <a:ext cx="1219200" cy="838200"/>
                          </a:xfrm>
                          <a:prstGeom prst="flowChartProcess">
                            <a:avLst/>
                          </a:prstGeom>
                          <a:solidFill>
                            <a:srgbClr val="FFF2B9"/>
                          </a:solidFill>
                          <a:ln w="9525">
                            <a:solidFill>
                              <a:srgbClr val="000000"/>
                            </a:solidFill>
                            <a:miter lim="800000"/>
                            <a:headEnd/>
                            <a:tailEnd/>
                          </a:ln>
                        </a:spPr>
                        <a:txSp>
                          <a:txBody>
                            <a:bodyPr lIns="0" tIns="0" rIns="0" bIns="0" anchor="ctr">
                              <a:norm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a:t>
                              </a:r>
                              <a:endParaRPr lang="en-US" sz="900" dirty="0">
                                <a:solidFill>
                                  <a:srgbClr val="000000"/>
                                </a:solidFill>
                                <a:latin typeface="Tahoma" pitchFamily="34" charset="0"/>
                                <a:cs typeface="Tahoma" pitchFamily="34" charset="0"/>
                              </a:endParaRPr>
                            </a:p>
                          </a:txBody>
                          <a:useSpRect/>
                        </a:txSp>
                      </a:sp>
                      <a:sp>
                        <a:nvSpPr>
                          <a:cNvPr id="77" name="Text Box 28"/>
                          <a:cNvSpPr txBox="1">
                            <a:spLocks noChangeArrowheads="1"/>
                          </a:cNvSpPr>
                        </a:nvSpPr>
                        <a:spPr bwMode="auto">
                          <a:xfrm>
                            <a:off x="3276600" y="2133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No</a:t>
                              </a:r>
                              <a:endParaRPr lang="en-US" sz="1000" dirty="0">
                                <a:solidFill>
                                  <a:srgbClr val="000000"/>
                                </a:solidFill>
                                <a:cs typeface="Arial" charset="0"/>
                              </a:endParaRPr>
                            </a:p>
                          </a:txBody>
                          <a:useSpRect/>
                        </a:txSp>
                      </a:sp>
                      <a:sp>
                        <a:nvSpPr>
                          <a:cNvPr id="78" name="Text Box 28"/>
                          <a:cNvSpPr txBox="1">
                            <a:spLocks noChangeArrowheads="1"/>
                          </a:cNvSpPr>
                        </a:nvSpPr>
                        <a:spPr bwMode="auto">
                          <a:xfrm>
                            <a:off x="3810000" y="1371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solidFill>
                                    <a:srgbClr val="000000"/>
                                  </a:solidFill>
                                  <a:cs typeface="Arial" charset="0"/>
                                </a:rPr>
                                <a:t>Yes</a:t>
                              </a:r>
                              <a:endParaRPr lang="en-US" sz="1000" dirty="0">
                                <a:solidFill>
                                  <a:srgbClr val="000000"/>
                                </a:solidFill>
                                <a:cs typeface="Arial" charset="0"/>
                              </a:endParaRPr>
                            </a:p>
                          </a:txBody>
                          <a:useSpRect/>
                        </a:txSp>
                      </a:sp>
                      <a:cxnSp>
                        <a:nvCxnSpPr>
                          <a:cNvPr id="81" name="Straight Arrow Connector 80"/>
                          <a:cNvCxnSpPr>
                            <a:stCxn id="73" idx="2"/>
                            <a:endCxn id="76" idx="0"/>
                          </a:cNvCxnSpPr>
                        </a:nvCxnSpPr>
                        <a:spPr>
                          <a:xfrm rot="5400000">
                            <a:off x="2971800" y="2362200"/>
                            <a:ext cx="152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7" name="AutoShape 4"/>
                          <a:cNvSpPr>
                            <a:spLocks noChangeArrowheads="1"/>
                          </a:cNvSpPr>
                        </a:nvSpPr>
                        <a:spPr bwMode="auto">
                          <a:xfrm>
                            <a:off x="4648200" y="1066800"/>
                            <a:ext cx="1219200" cy="11430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Conduct one more reference test in stand that triggered alarm or in the stand that is next due for calibration. </a:t>
                              </a:r>
                              <a:endParaRPr lang="en-US" sz="900" dirty="0">
                                <a:solidFill>
                                  <a:srgbClr val="000000"/>
                                </a:solidFill>
                                <a:latin typeface="Tahoma" pitchFamily="34" charset="0"/>
                                <a:cs typeface="Tahoma" pitchFamily="34" charset="0"/>
                              </a:endParaRPr>
                            </a:p>
                          </a:txBody>
                          <a:useSpRect/>
                        </a:txSp>
                      </a:sp>
                      <a:cxnSp>
                        <a:nvCxnSpPr>
                          <a:cNvPr id="109" name="Straight Arrow Connector 108"/>
                          <a:cNvCxnSpPr>
                            <a:stCxn id="73" idx="3"/>
                            <a:endCxn id="107" idx="1"/>
                          </a:cNvCxnSpPr>
                        </a:nvCxnSpPr>
                        <a:spPr>
                          <a:xfrm>
                            <a:off x="3810000" y="1638300"/>
                            <a:ext cx="838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Flowchart: Off-page Connector 109"/>
                          <a:cNvSpPr/>
                        </a:nvSpPr>
                        <a:spPr>
                          <a:xfrm>
                            <a:off x="6477000" y="1371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cxnSp>
                        <a:nvCxnSpPr>
                          <a:cNvPr id="112" name="Straight Arrow Connector 111"/>
                          <a:cNvCxnSpPr>
                            <a:stCxn id="107" idx="3"/>
                            <a:endCxn id="110" idx="1"/>
                          </a:cNvCxnSpPr>
                        </a:nvCxnSpPr>
                        <a:spPr>
                          <a:xfrm>
                            <a:off x="5867400" y="1638300"/>
                            <a:ext cx="609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Elbow Connector 59"/>
                          <a:cNvCxnSpPr>
                            <a:endCxn id="110" idx="2"/>
                          </a:cNvCxnSpPr>
                        </a:nvCxnSpPr>
                        <a:spPr>
                          <a:xfrm flipV="1">
                            <a:off x="5334000" y="1905000"/>
                            <a:ext cx="1485900" cy="5334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Elbow Connector 71"/>
                          <a:cNvCxnSpPr>
                            <a:stCxn id="76" idx="3"/>
                          </a:cNvCxnSpPr>
                        </a:nvCxnSpPr>
                        <a:spPr>
                          <a:xfrm flipV="1">
                            <a:off x="3657600" y="2438400"/>
                            <a:ext cx="1676400" cy="419100"/>
                          </a:xfrm>
                          <a:prstGeom prst="bentConnector3">
                            <a:avLst>
                              <a:gd name="adj1" fmla="val 13315"/>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r w:rsidR="00094A1A">
        <w:br w:type="page"/>
      </w:r>
      <w:r>
        <w:rPr>
          <w:noProof/>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r w:rsidR="00177279">
        <w:br w:type="page"/>
      </w:r>
    </w:p>
    <w:p w:rsidR="006E5FEC" w:rsidRDefault="006E5FEC">
      <w:pPr>
        <w:rPr>
          <w:rFonts w:ascii="Microsoft Sans Serif" w:hAnsi="Microsoft Sans Serif" w:cs="Microsoft Sans Serif"/>
          <w:sz w:val="24"/>
          <w:szCs w:val="24"/>
          <w:lang w:val="fr-FR"/>
        </w:rPr>
      </w:pP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8A7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B7" w:rsidRDefault="00A536B7">
      <w:r>
        <w:separator/>
      </w:r>
    </w:p>
  </w:endnote>
  <w:endnote w:type="continuationSeparator" w:id="0">
    <w:p w:rsidR="00A536B7" w:rsidRDefault="00A53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Footer"/>
      <w:jc w:val="center"/>
    </w:pPr>
    <w:fldSimple w:instr=" PAGE   \* MERGEFORMAT ">
      <w:r w:rsidR="00B16CB5">
        <w:rPr>
          <w:noProof/>
        </w:rPr>
        <w:t>20</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B7" w:rsidRDefault="00A536B7">
      <w:r>
        <w:separator/>
      </w:r>
    </w:p>
  </w:footnote>
  <w:footnote w:type="continuationSeparator" w:id="0">
    <w:p w:rsidR="00A536B7" w:rsidRDefault="00A53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fillcolor="window">
        <v:imagedata r:id="rId1" o:title=""/>
      </v:shape>
    </w:pict>
  </w:numPicBullet>
  <w:numPicBullet w:numPicBulletId="1">
    <w:pict>
      <v:shape id="_x0000_i1102" type="#_x0000_t75" style="width:10.9pt;height:10.9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36B7"/>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7" type="connector" idref="#_x0000_s1045">
          <o:proxy start="" idref="#_x0000_s1039" connectloc="2"/>
          <o:proxy end="" idref="#_x0000_s1041" connectloc="0"/>
        </o:r>
        <o:r id="V:Rule8" type="connector" idref="#_x0000_s1049">
          <o:proxy start="" idref="#_x0000_s1041" connectloc="2"/>
          <o:proxy end="" idref="#_x0000_s1042" connectloc="0"/>
        </o:r>
        <o:r id="V:Rule9" type="connector" idref="#_x0000_s1047">
          <o:proxy start="" idref="#_x0000_s1039" connectloc="3"/>
          <o:proxy end="" idref="#_x0000_s1046" connectloc="1"/>
        </o:r>
        <o:r id="V:Rule10" type="connector" idref="#_x0000_s1054">
          <o:proxy start="" idref="#_x0000_s1041" connectloc="3"/>
          <o:proxy end="" idref="#_x0000_s1053" connectloc="1"/>
        </o:r>
        <o:r id="V:Rule11" type="connector" idref="#_x0000_s1052">
          <o:proxy start="" idref="#_x0000_s1042" connectloc="2"/>
          <o:proxy end="" idref="#_x0000_s1050" connectloc="0"/>
        </o:r>
        <o:r id="V:Rule12" type="connector" idref="#_x0000_s1051">
          <o:proxy start="" idref="#_x0000_s1038" connectloc="2"/>
          <o:proxy end="" idref="#_x0000_s103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http://www.astmtmc.cmu.edu/" TargetMode="External"/><Relationship Id="rId17" Type="http://schemas.openxmlformats.org/officeDocument/2006/relationships/image" Target="media/image6.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4411-29CF-4EF3-B0CF-AFBC666A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53211</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2010-05-28T19:37:00Z</dcterms:created>
  <dcterms:modified xsi:type="dcterms:W3CDTF">2010-05-28T19:37:00Z</dcterms:modified>
</cp:coreProperties>
</file>