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9C" w:rsidRDefault="008900FC">
      <w:pPr>
        <w:rPr>
          <w:b/>
        </w:rPr>
      </w:pPr>
      <w:r w:rsidRPr="008900FC">
        <w:rPr>
          <w:b/>
        </w:rPr>
        <w:t xml:space="preserve">LTMS 2 Weekly </w:t>
      </w:r>
      <w:r>
        <w:rPr>
          <w:b/>
        </w:rPr>
        <w:t xml:space="preserve">HD </w:t>
      </w:r>
      <w:r w:rsidRPr="008900FC">
        <w:rPr>
          <w:b/>
        </w:rPr>
        <w:t>Teleconference</w:t>
      </w:r>
      <w:r w:rsidR="00C55E9C">
        <w:rPr>
          <w:b/>
        </w:rPr>
        <w:t xml:space="preserve"> </w:t>
      </w:r>
      <w:r w:rsidR="009C775A">
        <w:rPr>
          <w:b/>
        </w:rPr>
        <w:t>4</w:t>
      </w:r>
      <w:r w:rsidR="009C775A">
        <w:rPr>
          <w:b/>
        </w:rPr>
        <w:t xml:space="preserve"> </w:t>
      </w:r>
      <w:r w:rsidR="00C55E9C">
        <w:rPr>
          <w:b/>
        </w:rPr>
        <w:t xml:space="preserve">– </w:t>
      </w:r>
      <w:r w:rsidR="009C775A">
        <w:rPr>
          <w:b/>
        </w:rPr>
        <w:t>July 1</w:t>
      </w:r>
      <w:r w:rsidR="00C55E9C">
        <w:rPr>
          <w:b/>
        </w:rPr>
        <w:t>, 2010</w:t>
      </w:r>
    </w:p>
    <w:p w:rsidR="00C55E9C" w:rsidRDefault="00C55E9C">
      <w:pPr>
        <w:rPr>
          <w:b/>
        </w:rPr>
      </w:pPr>
      <w:r>
        <w:rPr>
          <w:b/>
        </w:rPr>
        <w:t>Attendance:</w:t>
      </w:r>
    </w:p>
    <w:p w:rsidR="00F957F3" w:rsidRPr="00042367" w:rsidRDefault="00F957F3" w:rsidP="00F957F3">
      <w:pPr>
        <w:pStyle w:val="NoSpacing"/>
        <w:rPr>
          <w:b/>
        </w:rPr>
      </w:pPr>
      <w:r w:rsidRPr="00042367">
        <w:rPr>
          <w:b/>
        </w:rPr>
        <w:t>Bishop, Zack</w:t>
      </w:r>
    </w:p>
    <w:p w:rsidR="00F957F3" w:rsidRDefault="00F957F3" w:rsidP="00F957F3">
      <w:pPr>
        <w:pStyle w:val="NoSpacing"/>
        <w:rPr>
          <w:b/>
        </w:rPr>
      </w:pPr>
      <w:r w:rsidRPr="00FE3478">
        <w:rPr>
          <w:b/>
        </w:rPr>
        <w:t xml:space="preserve">Boese, Doyle </w:t>
      </w:r>
    </w:p>
    <w:p w:rsidR="00E1134A" w:rsidRPr="00FE3478" w:rsidRDefault="00E1134A" w:rsidP="00F957F3">
      <w:pPr>
        <w:pStyle w:val="NoSpacing"/>
        <w:rPr>
          <w:b/>
        </w:rPr>
      </w:pPr>
      <w:r>
        <w:rPr>
          <w:b/>
        </w:rPr>
        <w:t>Buckingham, Janet</w:t>
      </w:r>
    </w:p>
    <w:p w:rsidR="00C55E9C" w:rsidRPr="00042367" w:rsidRDefault="008900FC" w:rsidP="00C55E9C">
      <w:pPr>
        <w:pStyle w:val="NoSpacing"/>
        <w:rPr>
          <w:b/>
        </w:rPr>
      </w:pPr>
      <w:r w:rsidRPr="00042367">
        <w:rPr>
          <w:b/>
        </w:rPr>
        <w:t xml:space="preserve">Campbell, Bob </w:t>
      </w:r>
    </w:p>
    <w:p w:rsidR="00F957F3" w:rsidRPr="00042367" w:rsidRDefault="00F957F3" w:rsidP="00C55E9C">
      <w:pPr>
        <w:pStyle w:val="NoSpacing"/>
        <w:rPr>
          <w:b/>
        </w:rPr>
      </w:pPr>
      <w:r w:rsidRPr="00042367">
        <w:rPr>
          <w:b/>
        </w:rPr>
        <w:t>Carter, Brad</w:t>
      </w:r>
    </w:p>
    <w:p w:rsidR="00C55E9C" w:rsidRPr="00042367" w:rsidRDefault="00F957F3" w:rsidP="00C55E9C">
      <w:pPr>
        <w:pStyle w:val="NoSpacing"/>
        <w:rPr>
          <w:b/>
        </w:rPr>
      </w:pPr>
      <w:r w:rsidRPr="00042367">
        <w:rPr>
          <w:b/>
        </w:rPr>
        <w:t xml:space="preserve">Castanien, Chris </w:t>
      </w:r>
    </w:p>
    <w:p w:rsidR="00C55E9C" w:rsidRPr="00042367" w:rsidRDefault="008900FC" w:rsidP="00C55E9C">
      <w:pPr>
        <w:pStyle w:val="NoSpacing"/>
        <w:rPr>
          <w:b/>
        </w:rPr>
      </w:pPr>
      <w:r w:rsidRPr="00042367">
        <w:rPr>
          <w:b/>
        </w:rPr>
        <w:t xml:space="preserve">Clark, Jeff </w:t>
      </w:r>
    </w:p>
    <w:p w:rsidR="00F957F3" w:rsidRPr="00042367" w:rsidRDefault="00F957F3" w:rsidP="00F957F3">
      <w:pPr>
        <w:pStyle w:val="NoSpacing"/>
        <w:rPr>
          <w:b/>
        </w:rPr>
      </w:pPr>
      <w:r w:rsidRPr="00042367">
        <w:rPr>
          <w:b/>
        </w:rPr>
        <w:t xml:space="preserve">Cooper, Mark </w:t>
      </w:r>
    </w:p>
    <w:p w:rsidR="00C55E9C" w:rsidRPr="00042367" w:rsidRDefault="008900FC" w:rsidP="00C55E9C">
      <w:pPr>
        <w:pStyle w:val="NoSpacing"/>
        <w:rPr>
          <w:b/>
        </w:rPr>
      </w:pPr>
      <w:r w:rsidRPr="00042367">
        <w:rPr>
          <w:b/>
        </w:rPr>
        <w:t xml:space="preserve">Dvorak, Todd </w:t>
      </w:r>
    </w:p>
    <w:p w:rsidR="00F957F3" w:rsidRPr="00042367" w:rsidRDefault="008900FC" w:rsidP="00C55E9C">
      <w:pPr>
        <w:pStyle w:val="NoSpacing"/>
        <w:rPr>
          <w:b/>
        </w:rPr>
      </w:pPr>
      <w:r w:rsidRPr="00042367">
        <w:rPr>
          <w:b/>
        </w:rPr>
        <w:t>Johnson, Ryan</w:t>
      </w:r>
    </w:p>
    <w:p w:rsidR="00C55E9C" w:rsidRDefault="008900FC" w:rsidP="00C55E9C">
      <w:pPr>
        <w:pStyle w:val="NoSpacing"/>
        <w:rPr>
          <w:b/>
        </w:rPr>
      </w:pPr>
      <w:r w:rsidRPr="00042367">
        <w:rPr>
          <w:b/>
        </w:rPr>
        <w:t xml:space="preserve">Martinez, Jo G. </w:t>
      </w:r>
    </w:p>
    <w:p w:rsidR="00E1134A" w:rsidRPr="00042367" w:rsidRDefault="00E1134A" w:rsidP="00C55E9C">
      <w:pPr>
        <w:pStyle w:val="NoSpacing"/>
        <w:rPr>
          <w:b/>
        </w:rPr>
      </w:pPr>
      <w:r>
        <w:rPr>
          <w:b/>
        </w:rPr>
        <w:t>McCord, James</w:t>
      </w:r>
    </w:p>
    <w:p w:rsidR="00C55E9C" w:rsidRPr="00042367" w:rsidRDefault="008900FC" w:rsidP="00C55E9C">
      <w:pPr>
        <w:pStyle w:val="NoSpacing"/>
        <w:rPr>
          <w:b/>
        </w:rPr>
      </w:pPr>
      <w:r w:rsidRPr="00042367">
        <w:rPr>
          <w:b/>
        </w:rPr>
        <w:t xml:space="preserve">Moritz, Jim  </w:t>
      </w:r>
    </w:p>
    <w:p w:rsidR="00C55E9C" w:rsidRPr="00042367" w:rsidRDefault="008900FC" w:rsidP="00C55E9C">
      <w:pPr>
        <w:pStyle w:val="NoSpacing"/>
        <w:rPr>
          <w:b/>
        </w:rPr>
      </w:pPr>
      <w:r w:rsidRPr="00042367">
        <w:rPr>
          <w:b/>
        </w:rPr>
        <w:t xml:space="preserve">Richards, Scott M. </w:t>
      </w:r>
    </w:p>
    <w:p w:rsidR="00C55E9C" w:rsidRPr="00042367" w:rsidRDefault="008900FC" w:rsidP="00C55E9C">
      <w:pPr>
        <w:pStyle w:val="NoSpacing"/>
        <w:rPr>
          <w:b/>
        </w:rPr>
      </w:pPr>
      <w:r w:rsidRPr="00042367">
        <w:rPr>
          <w:b/>
        </w:rPr>
        <w:t xml:space="preserve">Rutherford, Jim </w:t>
      </w:r>
    </w:p>
    <w:p w:rsidR="00C55E9C" w:rsidRPr="00042367" w:rsidRDefault="008900FC" w:rsidP="00C55E9C">
      <w:pPr>
        <w:pStyle w:val="NoSpacing"/>
        <w:rPr>
          <w:b/>
        </w:rPr>
      </w:pPr>
      <w:r w:rsidRPr="00042367">
        <w:rPr>
          <w:b/>
        </w:rPr>
        <w:t xml:space="preserve">Scinto, Phil </w:t>
      </w:r>
    </w:p>
    <w:p w:rsidR="00C55E9C" w:rsidRDefault="00C55E9C" w:rsidP="00C55E9C">
      <w:pPr>
        <w:pStyle w:val="NoSpacing"/>
      </w:pPr>
    </w:p>
    <w:p w:rsidR="009C775A" w:rsidRDefault="00E1134A" w:rsidP="009C775A">
      <w:pPr>
        <w:pStyle w:val="BodyText"/>
      </w:pPr>
      <w:r>
        <w:t>The m</w:t>
      </w:r>
      <w:r w:rsidR="009C775A">
        <w:t xml:space="preserve">ain topic for discussion </w:t>
      </w:r>
      <w:r>
        <w:t>for this meeting was e</w:t>
      </w:r>
      <w:r w:rsidR="009C775A">
        <w:t>xtensions</w:t>
      </w:r>
      <w:r>
        <w:t xml:space="preserve"> and </w:t>
      </w:r>
      <w:r w:rsidR="009C775A">
        <w:t>reductions of reference periods.</w:t>
      </w:r>
    </w:p>
    <w:p w:rsidR="00E1134A" w:rsidRDefault="00E1134A" w:rsidP="009C775A">
      <w:pPr>
        <w:pStyle w:val="BodyText"/>
      </w:pPr>
      <w:r>
        <w:t xml:space="preserve">After lively discussion the group reached consensus (straw vote: 11 for, 2 against, 3 waive) to keep extensions and reductions in the document. </w:t>
      </w:r>
    </w:p>
    <w:p w:rsidR="00650151" w:rsidRDefault="00E1134A" w:rsidP="009C775A">
      <w:pPr>
        <w:pStyle w:val="BodyText"/>
      </w:pPr>
      <w:r>
        <w:t xml:space="preserve">In the current draft, extensions and reductions apply only to non reference test counts. The majority of this group agreed that extensions could also apply to time between references. Time extensions might be set to allow increased test count or </w:t>
      </w:r>
      <w:r w:rsidR="0072463D">
        <w:t xml:space="preserve">time extensions might be expressed as percentages </w:t>
      </w:r>
      <w:r>
        <w:t>si</w:t>
      </w:r>
      <w:r w:rsidR="00650151">
        <w:t xml:space="preserve">milar to test count extensions. </w:t>
      </w:r>
    </w:p>
    <w:p w:rsidR="00650151" w:rsidRDefault="00650151" w:rsidP="009C775A">
      <w:pPr>
        <w:pStyle w:val="BodyText"/>
      </w:pPr>
      <w:r>
        <w:t>The second sentence from the third paragraph of Section F (“</w:t>
      </w:r>
      <w:r w:rsidRPr="00650151">
        <w:t>If more than 15 valid non-reference oil tests starts or more than 12 months are allowed, then the laboratory is required to run 1 acceptable reference per six month interval.</w:t>
      </w:r>
      <w:r>
        <w:t xml:space="preserve">”) should </w:t>
      </w:r>
      <w:r w:rsidRPr="00650151">
        <w:rPr>
          <w:b/>
        </w:rPr>
        <w:t>not</w:t>
      </w:r>
      <w:r>
        <w:t xml:space="preserve"> apply when extensions push intervals over the 15 test and 12 month limits.</w:t>
      </w:r>
    </w:p>
    <w:p w:rsidR="00650151" w:rsidRDefault="00E1134A" w:rsidP="009C775A">
      <w:pPr>
        <w:pStyle w:val="BodyText"/>
      </w:pPr>
      <w:r>
        <w:t>Although document guidelines for extensions and reductions are generally in percentages, survei</w:t>
      </w:r>
      <w:r w:rsidR="00650151">
        <w:t>llance panels should specify for each test type extensions and reductions as number of tests or calendar time.</w:t>
      </w:r>
    </w:p>
    <w:p w:rsidR="0072463D" w:rsidRPr="002D129B" w:rsidRDefault="0072463D" w:rsidP="0072463D">
      <w:pPr>
        <w:ind w:left="0"/>
      </w:pPr>
      <w:r>
        <w:t xml:space="preserve">There was general agreement that most tests are expected to adopt LTMS2. However, for some tests near the end of their life or for other reasons, it might not make sense to make the effort of conversion. This decision is made by the surveillance panel. The TMC can handle a mix of new and old versions of LTMS. </w:t>
      </w:r>
    </w:p>
    <w:p w:rsidR="002D129B" w:rsidRDefault="00650151" w:rsidP="002D129B">
      <w:pPr>
        <w:ind w:left="0"/>
      </w:pPr>
      <w:r>
        <w:t>At our next meeting</w:t>
      </w:r>
      <w:r w:rsidR="0072463D">
        <w:t xml:space="preserve"> (July</w:t>
      </w:r>
      <w:r w:rsidR="00C926BD">
        <w:t xml:space="preserve"> 7)</w:t>
      </w:r>
      <w:r>
        <w:t>, we will review a new draft of the abridged document reflecting the changes agreed above and continue our flow through the document until the next obstructive issue pops up.</w:t>
      </w:r>
    </w:p>
    <w:sectPr w:rsidR="002D129B" w:rsidSect="00186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75pt;height:12.75pt" o:bullet="t">
        <v:imagedata r:id="rId1" o:title="BD21304_"/>
      </v:shape>
    </w:pict>
  </w:numPicBullet>
  <w:abstractNum w:abstractNumId="0">
    <w:nsid w:val="01A82643"/>
    <w:multiLevelType w:val="hybridMultilevel"/>
    <w:tmpl w:val="45B6B1CA"/>
    <w:lvl w:ilvl="0" w:tplc="04090001">
      <w:start w:val="1"/>
      <w:numFmt w:val="bullet"/>
      <w:lvlText w:val=""/>
      <w:lvlJc w:val="left"/>
      <w:pPr>
        <w:ind w:left="7170" w:hanging="360"/>
      </w:pPr>
      <w:rPr>
        <w:rFonts w:ascii="Symbol" w:hAnsi="Symbol" w:hint="default"/>
      </w:rPr>
    </w:lvl>
    <w:lvl w:ilvl="1" w:tplc="04090003">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
    <w:nsid w:val="17164CAD"/>
    <w:multiLevelType w:val="hybridMultilevel"/>
    <w:tmpl w:val="BA4432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00171DE"/>
    <w:multiLevelType w:val="hybridMultilevel"/>
    <w:tmpl w:val="491E66AC"/>
    <w:lvl w:ilvl="0" w:tplc="7130BF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0FC"/>
    <w:rsid w:val="00042367"/>
    <w:rsid w:val="00090F23"/>
    <w:rsid w:val="000B51BE"/>
    <w:rsid w:val="000C7A43"/>
    <w:rsid w:val="001866EC"/>
    <w:rsid w:val="002D129B"/>
    <w:rsid w:val="003753F7"/>
    <w:rsid w:val="00423A87"/>
    <w:rsid w:val="004652F1"/>
    <w:rsid w:val="0059431E"/>
    <w:rsid w:val="00650151"/>
    <w:rsid w:val="0072463D"/>
    <w:rsid w:val="007839AF"/>
    <w:rsid w:val="008900FC"/>
    <w:rsid w:val="008C3133"/>
    <w:rsid w:val="009C775A"/>
    <w:rsid w:val="00A93DEF"/>
    <w:rsid w:val="00B04D47"/>
    <w:rsid w:val="00B82F09"/>
    <w:rsid w:val="00BD082D"/>
    <w:rsid w:val="00C53191"/>
    <w:rsid w:val="00C55E9C"/>
    <w:rsid w:val="00C926BD"/>
    <w:rsid w:val="00E001EF"/>
    <w:rsid w:val="00E1134A"/>
    <w:rsid w:val="00E13212"/>
    <w:rsid w:val="00E42E63"/>
    <w:rsid w:val="00E92098"/>
    <w:rsid w:val="00EF184F"/>
    <w:rsid w:val="00F957F3"/>
    <w:rsid w:val="00FE3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EC"/>
  </w:style>
  <w:style w:type="paragraph" w:styleId="Heading1">
    <w:name w:val="heading 1"/>
    <w:basedOn w:val="Normal"/>
    <w:next w:val="Normal"/>
    <w:link w:val="Heading1Char"/>
    <w:uiPriority w:val="9"/>
    <w:qFormat/>
    <w:rsid w:val="00EF1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0FC"/>
    <w:rPr>
      <w:color w:val="0000FF" w:themeColor="hyperlink"/>
      <w:u w:val="single"/>
    </w:rPr>
  </w:style>
  <w:style w:type="paragraph" w:styleId="NoSpacing">
    <w:name w:val="No Spacing"/>
    <w:uiPriority w:val="1"/>
    <w:qFormat/>
    <w:rsid w:val="00C55E9C"/>
    <w:pPr>
      <w:spacing w:after="0" w:line="240" w:lineRule="auto"/>
    </w:pPr>
  </w:style>
  <w:style w:type="paragraph" w:styleId="ListParagraph">
    <w:name w:val="List Paragraph"/>
    <w:basedOn w:val="Normal"/>
    <w:uiPriority w:val="34"/>
    <w:qFormat/>
    <w:rsid w:val="0059431E"/>
    <w:pPr>
      <w:contextualSpacing/>
    </w:pPr>
  </w:style>
  <w:style w:type="character" w:customStyle="1" w:styleId="Heading1Char">
    <w:name w:val="Heading 1 Char"/>
    <w:basedOn w:val="DefaultParagraphFont"/>
    <w:link w:val="Heading1"/>
    <w:uiPriority w:val="9"/>
    <w:rsid w:val="00EF184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C775A"/>
    <w:pPr>
      <w:spacing w:after="0" w:line="240" w:lineRule="auto"/>
      <w:ind w:left="0"/>
    </w:pPr>
  </w:style>
  <w:style w:type="paragraph" w:styleId="BalloonText">
    <w:name w:val="Balloon Text"/>
    <w:basedOn w:val="Normal"/>
    <w:link w:val="BalloonTextChar"/>
    <w:uiPriority w:val="99"/>
    <w:semiHidden/>
    <w:unhideWhenUsed/>
    <w:rsid w:val="009C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5A"/>
    <w:rPr>
      <w:rFonts w:ascii="Tahoma" w:hAnsi="Tahoma" w:cs="Tahoma"/>
      <w:sz w:val="16"/>
      <w:szCs w:val="16"/>
    </w:rPr>
  </w:style>
  <w:style w:type="paragraph" w:styleId="BodyText">
    <w:name w:val="Body Text"/>
    <w:basedOn w:val="Normal"/>
    <w:link w:val="BodyTextChar"/>
    <w:uiPriority w:val="99"/>
    <w:semiHidden/>
    <w:unhideWhenUsed/>
    <w:rsid w:val="009C775A"/>
    <w:pPr>
      <w:spacing w:after="120" w:line="240" w:lineRule="auto"/>
      <w:ind w:left="0"/>
    </w:pPr>
  </w:style>
  <w:style w:type="character" w:customStyle="1" w:styleId="BodyTextChar">
    <w:name w:val="Body Text Char"/>
    <w:basedOn w:val="DefaultParagraphFont"/>
    <w:link w:val="BodyText"/>
    <w:uiPriority w:val="99"/>
    <w:semiHidden/>
    <w:rsid w:val="009C775A"/>
  </w:style>
</w:styles>
</file>

<file path=word/webSettings.xml><?xml version="1.0" encoding="utf-8"?>
<w:webSettings xmlns:r="http://schemas.openxmlformats.org/officeDocument/2006/relationships" xmlns:w="http://schemas.openxmlformats.org/wordprocessingml/2006/main">
  <w:divs>
    <w:div w:id="541090010">
      <w:bodyDiv w:val="1"/>
      <w:marLeft w:val="0"/>
      <w:marRight w:val="0"/>
      <w:marTop w:val="0"/>
      <w:marBottom w:val="0"/>
      <w:divBdr>
        <w:top w:val="none" w:sz="0" w:space="0" w:color="auto"/>
        <w:left w:val="none" w:sz="0" w:space="0" w:color="auto"/>
        <w:bottom w:val="none" w:sz="0" w:space="0" w:color="auto"/>
        <w:right w:val="none" w:sz="0" w:space="0" w:color="auto"/>
      </w:divBdr>
    </w:div>
    <w:div w:id="11560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FCF7-A10A-46FA-B510-B9974A87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2</cp:revision>
  <dcterms:created xsi:type="dcterms:W3CDTF">2010-07-01T16:04:00Z</dcterms:created>
  <dcterms:modified xsi:type="dcterms:W3CDTF">2010-07-01T16:04:00Z</dcterms:modified>
</cp:coreProperties>
</file>